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72B57C1" w:rsidP="775B7C05" w:rsidRDefault="072B57C1" w14:paraId="21540D83" w14:textId="705B93EC">
      <w:pPr>
        <w:pStyle w:val="Normal"/>
        <w:bidi w:val="0"/>
        <w:spacing w:before="0" w:beforeAutospacing="off" w:after="0" w:afterAutospacing="off" w:line="259" w:lineRule="auto"/>
        <w:ind w:left="720" w:right="0"/>
        <w:jc w:val="left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NZ"/>
        </w:rPr>
      </w:pPr>
      <w:r w:rsidRPr="2A997E57" w:rsidR="072B57C1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NZ"/>
        </w:rPr>
        <w:t xml:space="preserve">BASKETBALL VICTORIA – </w:t>
      </w:r>
      <w:r w:rsidRPr="2A997E57" w:rsidR="2CE1BCE6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NZ"/>
        </w:rPr>
        <w:t xml:space="preserve">WHEELCHAIR BASKETBALL </w:t>
      </w:r>
      <w:r w:rsidRPr="2A997E57" w:rsidR="072B57C1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NZ"/>
        </w:rPr>
        <w:t>HEAD COACH (</w:t>
      </w:r>
      <w:r w:rsidRPr="2A997E57" w:rsidR="56C718F0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NZ"/>
        </w:rPr>
        <w:t>W</w:t>
      </w:r>
      <w:r w:rsidRPr="2A997E57" w:rsidR="072B57C1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NZ"/>
        </w:rPr>
        <w:t>NWBL)</w:t>
      </w:r>
    </w:p>
    <w:p w:rsidR="0A64D241" w:rsidP="2A997E57" w:rsidRDefault="0A64D241" w14:paraId="229A901D" w14:textId="6E8FECC4">
      <w:pPr>
        <w:pStyle w:val="Normal"/>
        <w:bidi w:val="0"/>
        <w:spacing w:before="0" w:beforeAutospacing="off" w:after="0" w:afterAutospacing="off" w:line="259" w:lineRule="auto"/>
        <w:ind w:left="0" w:right="0"/>
        <w:jc w:val="center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NZ"/>
        </w:rPr>
      </w:pPr>
      <w:r w:rsidRPr="2A997E57" w:rsidR="0A64D241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NZ"/>
        </w:rPr>
        <w:t>Victoria Wonders</w:t>
      </w:r>
    </w:p>
    <w:p w:rsidR="775B7C05" w:rsidP="775B7C05" w:rsidRDefault="775B7C05" w14:paraId="0045962D" w14:textId="6C001731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2580"/>
        <w:gridCol w:w="6435"/>
      </w:tblGrid>
      <w:tr w:rsidR="775B7C05" w:rsidTr="775B7C05" w14:paraId="4F9FCBAC">
        <w:trPr>
          <w:trHeight w:val="300"/>
        </w:trPr>
        <w:tc>
          <w:tcPr>
            <w:tcW w:w="2580" w:type="dxa"/>
            <w:shd w:val="clear" w:color="auto" w:fill="BFBFBF" w:themeFill="background1" w:themeFillShade="BF"/>
            <w:tcMar/>
          </w:tcPr>
          <w:p w:rsidR="20D6D667" w:rsidP="775B7C05" w:rsidRDefault="20D6D667" w14:paraId="558DEFE1" w14:textId="5B12D44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</w:pPr>
            <w:r w:rsidRPr="775B7C05" w:rsidR="20D6D667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Reports To</w:t>
            </w:r>
          </w:p>
        </w:tc>
        <w:tc>
          <w:tcPr>
            <w:tcW w:w="6435" w:type="dxa"/>
            <w:tcMar/>
          </w:tcPr>
          <w:p w:rsidR="163A6BF4" w:rsidP="775B7C05" w:rsidRDefault="163A6BF4" w14:paraId="15B3E564" w14:textId="78E367EB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775B7C05" w:rsidR="163A6BF4">
              <w:rPr>
                <w:rFonts w:ascii="Calibri" w:hAnsi="Calibri" w:eastAsia="Calibri" w:cs="Calibri" w:asciiTheme="minorAscii" w:hAnsiTheme="minorAscii" w:eastAsiaTheme="minorAscii" w:cstheme="minorAscii"/>
              </w:rPr>
              <w:t>Basketball Victoria</w:t>
            </w:r>
          </w:p>
        </w:tc>
      </w:tr>
      <w:tr w:rsidR="775B7C05" w:rsidTr="775B7C05" w14:paraId="1E2B9820">
        <w:trPr>
          <w:trHeight w:val="300"/>
        </w:trPr>
        <w:tc>
          <w:tcPr>
            <w:tcW w:w="2580" w:type="dxa"/>
            <w:shd w:val="clear" w:color="auto" w:fill="BFBFBF" w:themeFill="background1" w:themeFillShade="BF"/>
            <w:tcMar/>
          </w:tcPr>
          <w:p w:rsidR="20D6D667" w:rsidP="775B7C05" w:rsidRDefault="20D6D667" w14:paraId="32A266DB" w14:textId="21F05ED7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</w:pPr>
            <w:r w:rsidRPr="775B7C05" w:rsidR="20D6D667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Direct Reports</w:t>
            </w:r>
          </w:p>
        </w:tc>
        <w:tc>
          <w:tcPr>
            <w:tcW w:w="6435" w:type="dxa"/>
            <w:tcMar/>
          </w:tcPr>
          <w:p w:rsidR="27ED2C7C" w:rsidP="775B7C05" w:rsidRDefault="27ED2C7C" w14:paraId="08B9CFAA" w14:textId="21A845EE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775B7C05" w:rsidR="27ED2C7C">
              <w:rPr>
                <w:rFonts w:ascii="Calibri" w:hAnsi="Calibri" w:eastAsia="Calibri" w:cs="Calibri" w:asciiTheme="minorAscii" w:hAnsiTheme="minorAscii" w:eastAsiaTheme="minorAscii" w:cstheme="minorAscii"/>
              </w:rPr>
              <w:t>Assistant Coach(es)</w:t>
            </w:r>
          </w:p>
          <w:p w:rsidR="0C7A44F4" w:rsidP="775B7C05" w:rsidRDefault="0C7A44F4" w14:paraId="4A8F3CC3" w14:textId="1B8D0BB2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775B7C05" w:rsidR="0C7A44F4">
              <w:rPr>
                <w:rFonts w:ascii="Calibri" w:hAnsi="Calibri" w:eastAsia="Calibri" w:cs="Calibri" w:asciiTheme="minorAscii" w:hAnsiTheme="minorAscii" w:eastAsiaTheme="minorAscii" w:cstheme="minorAscii"/>
              </w:rPr>
              <w:t>Team Manager</w:t>
            </w:r>
          </w:p>
        </w:tc>
      </w:tr>
      <w:tr w:rsidR="775B7C05" w:rsidTr="775B7C05" w14:paraId="3BC6B5D5">
        <w:trPr>
          <w:trHeight w:val="300"/>
        </w:trPr>
        <w:tc>
          <w:tcPr>
            <w:tcW w:w="2580" w:type="dxa"/>
            <w:shd w:val="clear" w:color="auto" w:fill="BFBFBF" w:themeFill="background1" w:themeFillShade="BF"/>
            <w:tcMar/>
          </w:tcPr>
          <w:p w:rsidR="20D6D667" w:rsidP="775B7C05" w:rsidRDefault="20D6D667" w14:paraId="4F2B9DFE" w14:textId="2B2FF982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</w:pPr>
            <w:r w:rsidRPr="775B7C05" w:rsidR="20D6D667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Supports</w:t>
            </w:r>
          </w:p>
        </w:tc>
        <w:tc>
          <w:tcPr>
            <w:tcW w:w="6435" w:type="dxa"/>
            <w:tcMar/>
          </w:tcPr>
          <w:p w:rsidR="3828816B" w:rsidP="775B7C05" w:rsidRDefault="3828816B" w14:paraId="610565DE" w14:textId="35EE9C53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775B7C05" w:rsidR="3828816B">
              <w:rPr>
                <w:rFonts w:ascii="Calibri" w:hAnsi="Calibri" w:eastAsia="Calibri" w:cs="Calibri" w:asciiTheme="minorAscii" w:hAnsiTheme="minorAscii" w:eastAsiaTheme="minorAscii" w:cstheme="minorAscii"/>
              </w:rPr>
              <w:t>Diversity &amp; Inclusion Officer (Wheelchair Basketball)</w:t>
            </w:r>
          </w:p>
          <w:p w:rsidR="3828816B" w:rsidP="775B7C05" w:rsidRDefault="3828816B" w14:paraId="2F1D4856" w14:textId="296623F8">
            <w:pPr>
              <w:pStyle w:val="ListParagraph"/>
              <w:numPr>
                <w:ilvl w:val="0"/>
                <w:numId w:val="2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775B7C05" w:rsidR="3828816B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Diversity &amp; Inclusion Manager</w:t>
            </w:r>
          </w:p>
        </w:tc>
      </w:tr>
    </w:tbl>
    <w:p w:rsidR="775B7C05" w:rsidP="775B7C05" w:rsidRDefault="775B7C05" w14:paraId="47FBDA15" w14:textId="5E413F44">
      <w:pPr>
        <w:rPr>
          <w:rFonts w:ascii="Calibri" w:hAnsi="Calibri" w:eastAsia="Calibri" w:cs="Calibri" w:asciiTheme="minorAscii" w:hAnsiTheme="minorAscii" w:eastAsiaTheme="minorAscii" w:cstheme="minorAscii"/>
        </w:rPr>
      </w:pPr>
    </w:p>
    <w:p w:rsidR="41D4CAC0" w:rsidP="775B7C05" w:rsidRDefault="41D4CAC0" w14:paraId="5F8BC754" w14:textId="77BE6BF8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775B7C05" w:rsidR="41D4CAC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PURPOSE</w:t>
      </w:r>
    </w:p>
    <w:p w:rsidR="3A4BEC11" w:rsidP="775B7C05" w:rsidRDefault="3A4BEC11" w14:paraId="5D8F2F0E" w14:textId="51313F0D">
      <w:pPr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NZ"/>
        </w:rPr>
      </w:pPr>
      <w:r w:rsidRPr="775B7C05" w:rsidR="3A4BEC1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Head Coach will </w:t>
      </w:r>
      <w:r w:rsidRPr="775B7C05" w:rsidR="3A4BEC1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be responsible for</w:t>
      </w:r>
      <w:r w:rsidRPr="775B7C05" w:rsidR="3A4BEC1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overseeing the recruitment, development, and performance of the Victorian Team. The successful applicant will work to implement a high-performance program that supports individual player development, fosters a team-first environment</w:t>
      </w:r>
      <w:r w:rsidRPr="775B7C05" w:rsidR="3A4BEC1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and promotes</w:t>
      </w:r>
      <w:r w:rsidRPr="775B7C05" w:rsidR="3A4BEC1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 inclusive and supportive environment.</w:t>
      </w:r>
    </w:p>
    <w:p w:rsidR="775B7C05" w:rsidP="775B7C05" w:rsidRDefault="775B7C05" w14:paraId="62B927F0" w14:textId="5474EF89">
      <w:pPr>
        <w:rPr>
          <w:b w:val="1"/>
          <w:bCs w:val="1"/>
        </w:rPr>
      </w:pPr>
    </w:p>
    <w:p w:rsidR="6BD7ED1A" w:rsidP="775B7C05" w:rsidRDefault="6BD7ED1A" w14:paraId="2624A1A8" w14:textId="4F5CC423">
      <w:pPr>
        <w:pStyle w:val="BVSubtitle"/>
        <w:suppressLineNumbers w:val="0"/>
        <w:bidi w:val="0"/>
        <w:spacing w:before="0" w:beforeAutospacing="off" w:after="0" w:afterAutospacing="off" w:line="259" w:lineRule="auto"/>
        <w:ind w:left="0" w:right="0"/>
        <w:jc w:val="both"/>
      </w:pPr>
      <w:r w:rsidRPr="775B7C05" w:rsidR="6BD7ED1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>ORGANISATIONAL CONTEXT – BASKETBALL VICTORIA</w:t>
      </w:r>
    </w:p>
    <w:p w:rsidR="330510FF" w:rsidP="775B7C05" w:rsidRDefault="330510FF" w14:paraId="261C07E4" w14:textId="785E701F">
      <w:pPr>
        <w:pStyle w:val="Normal"/>
        <w:rPr>
          <w:rFonts w:ascii="Calibri" w:hAnsi="Calibri" w:eastAsia="Calibri" w:cs="Calibri" w:asciiTheme="minorAscii" w:hAnsiTheme="minorAscii" w:eastAsiaTheme="minorAscii" w:cstheme="minorAscii"/>
          <w:noProof w:val="0"/>
          <w:lang w:val="en-NZ"/>
        </w:rPr>
      </w:pPr>
      <w:r w:rsidRPr="775B7C05" w:rsidR="330510FF">
        <w:rPr>
          <w:rFonts w:ascii="Calibri" w:hAnsi="Calibri" w:eastAsia="Calibri" w:cs="Calibri" w:asciiTheme="minorAscii" w:hAnsiTheme="minorAscii" w:eastAsiaTheme="minorAscii" w:cstheme="minorAscii"/>
          <w:noProof w:val="0"/>
          <w:lang w:val="en-AU"/>
        </w:rPr>
        <w:t xml:space="preserve">Basketball Victoria (BV) is the governing body for the sport of Basketball and Wheelchair Basketball in Victoria.  The broad </w:t>
      </w:r>
      <w:r w:rsidRPr="775B7C05" w:rsidR="330510FF">
        <w:rPr>
          <w:rFonts w:ascii="Calibri" w:hAnsi="Calibri" w:eastAsia="Calibri" w:cs="Calibri" w:asciiTheme="minorAscii" w:hAnsiTheme="minorAscii" w:eastAsiaTheme="minorAscii" w:cstheme="minorAscii"/>
          <w:noProof w:val="0"/>
          <w:lang w:val="en-AU"/>
        </w:rPr>
        <w:t>objectives</w:t>
      </w:r>
      <w:r w:rsidRPr="775B7C05" w:rsidR="330510FF">
        <w:rPr>
          <w:rFonts w:ascii="Calibri" w:hAnsi="Calibri" w:eastAsia="Calibri" w:cs="Calibri" w:asciiTheme="minorAscii" w:hAnsiTheme="minorAscii" w:eastAsiaTheme="minorAscii" w:cstheme="minorAscii"/>
          <w:noProof w:val="0"/>
          <w:lang w:val="en-AU"/>
        </w:rPr>
        <w:t xml:space="preserve"> of BV are to provide for the advancement, encouragement, conduct, </w:t>
      </w:r>
      <w:r w:rsidRPr="775B7C05" w:rsidR="330510FF">
        <w:rPr>
          <w:rFonts w:ascii="Calibri" w:hAnsi="Calibri" w:eastAsia="Calibri" w:cs="Calibri" w:asciiTheme="minorAscii" w:hAnsiTheme="minorAscii" w:eastAsiaTheme="minorAscii" w:cstheme="minorAscii"/>
          <w:noProof w:val="0"/>
          <w:lang w:val="en-AU"/>
        </w:rPr>
        <w:t>promotion</w:t>
      </w:r>
      <w:r w:rsidRPr="775B7C05" w:rsidR="330510FF">
        <w:rPr>
          <w:rFonts w:ascii="Calibri" w:hAnsi="Calibri" w:eastAsia="Calibri" w:cs="Calibri" w:asciiTheme="minorAscii" w:hAnsiTheme="minorAscii" w:eastAsiaTheme="minorAscii" w:cstheme="minorAscii"/>
          <w:noProof w:val="0"/>
          <w:lang w:val="en-AU"/>
        </w:rPr>
        <w:t xml:space="preserve"> and administration of all forms of the game in Victoria.</w:t>
      </w:r>
    </w:p>
    <w:p w:rsidR="775B7C05" w:rsidP="775B7C05" w:rsidRDefault="775B7C05" w14:paraId="7D37680A" w14:textId="75ABA5BD">
      <w:pPr>
        <w:pStyle w:val="Normal"/>
        <w:rPr>
          <w:rFonts w:ascii="Calibri" w:hAnsi="Calibri" w:eastAsia="Calibri" w:cs="Calibri" w:asciiTheme="minorAscii" w:hAnsiTheme="minorAscii" w:eastAsiaTheme="minorAscii" w:cstheme="minorAscii"/>
          <w:noProof w:val="0"/>
          <w:lang w:val="en-NZ"/>
        </w:rPr>
      </w:pPr>
    </w:p>
    <w:p w:rsidR="330510FF" w:rsidP="775B7C05" w:rsidRDefault="330510FF" w14:paraId="0D8D601D" w14:textId="04D8D5E1">
      <w:pPr>
        <w:pStyle w:val="Normal"/>
        <w:rPr>
          <w:rFonts w:ascii="Calibri" w:hAnsi="Calibri" w:eastAsia="Calibri" w:cs="Calibri" w:asciiTheme="minorAscii" w:hAnsiTheme="minorAscii" w:eastAsiaTheme="minorAscii" w:cstheme="minorAscii"/>
          <w:noProof w:val="0"/>
          <w:lang w:val="en-NZ"/>
        </w:rPr>
      </w:pPr>
      <w:r w:rsidRPr="775B7C05" w:rsidR="330510FF">
        <w:rPr>
          <w:rFonts w:ascii="Calibri" w:hAnsi="Calibri" w:eastAsia="Calibri" w:cs="Calibri" w:asciiTheme="minorAscii" w:hAnsiTheme="minorAscii" w:eastAsiaTheme="minorAscii" w:cstheme="minorAscii"/>
          <w:noProof w:val="0"/>
          <w:lang w:val="en-AU"/>
        </w:rPr>
        <w:t xml:space="preserve">In addition to supporting our affiliated Basketball associations, BV coordinates </w:t>
      </w:r>
      <w:r w:rsidRPr="775B7C05" w:rsidR="330510FF">
        <w:rPr>
          <w:rFonts w:ascii="Calibri" w:hAnsi="Calibri" w:eastAsia="Calibri" w:cs="Calibri" w:asciiTheme="minorAscii" w:hAnsiTheme="minorAscii" w:eastAsiaTheme="minorAscii" w:cstheme="minorAscii"/>
          <w:noProof w:val="0"/>
          <w:lang w:val="en-AU"/>
        </w:rPr>
        <w:t>a number of</w:t>
      </w:r>
      <w:r w:rsidRPr="775B7C05" w:rsidR="330510FF">
        <w:rPr>
          <w:rFonts w:ascii="Calibri" w:hAnsi="Calibri" w:eastAsia="Calibri" w:cs="Calibri" w:asciiTheme="minorAscii" w:hAnsiTheme="minorAscii" w:eastAsiaTheme="minorAscii" w:cstheme="minorAscii"/>
          <w:noProof w:val="0"/>
          <w:lang w:val="en-AU"/>
        </w:rPr>
        <w:t xml:space="preserve"> participation and player, </w:t>
      </w:r>
      <w:r w:rsidRPr="775B7C05" w:rsidR="330510FF">
        <w:rPr>
          <w:rFonts w:ascii="Calibri" w:hAnsi="Calibri" w:eastAsia="Calibri" w:cs="Calibri" w:asciiTheme="minorAscii" w:hAnsiTheme="minorAscii" w:eastAsiaTheme="minorAscii" w:cstheme="minorAscii"/>
          <w:noProof w:val="0"/>
          <w:lang w:val="en-AU"/>
        </w:rPr>
        <w:t>coach</w:t>
      </w:r>
      <w:r w:rsidRPr="775B7C05" w:rsidR="330510FF">
        <w:rPr>
          <w:rFonts w:ascii="Calibri" w:hAnsi="Calibri" w:eastAsia="Calibri" w:cs="Calibri" w:asciiTheme="minorAscii" w:hAnsiTheme="minorAscii" w:eastAsiaTheme="minorAscii" w:cstheme="minorAscii"/>
          <w:noProof w:val="0"/>
          <w:lang w:val="en-AU"/>
        </w:rPr>
        <w:t xml:space="preserve"> and official’s development programs to encourage the development of socially desirable attitudes and values towards physical fitness and skill acquisition. This includes </w:t>
      </w:r>
      <w:r w:rsidRPr="775B7C05" w:rsidR="330510FF">
        <w:rPr>
          <w:rFonts w:ascii="Calibri" w:hAnsi="Calibri" w:eastAsia="Calibri" w:cs="Calibri" w:asciiTheme="minorAscii" w:hAnsiTheme="minorAscii" w:eastAsiaTheme="minorAscii" w:cstheme="minorAscii"/>
          <w:noProof w:val="0"/>
          <w:lang w:val="en-AU"/>
        </w:rPr>
        <w:t>selection</w:t>
      </w:r>
      <w:r w:rsidRPr="775B7C05" w:rsidR="330510FF">
        <w:rPr>
          <w:rFonts w:ascii="Calibri" w:hAnsi="Calibri" w:eastAsia="Calibri" w:cs="Calibri" w:asciiTheme="minorAscii" w:hAnsiTheme="minorAscii" w:eastAsiaTheme="minorAscii" w:cstheme="minorAscii"/>
          <w:noProof w:val="0"/>
          <w:lang w:val="en-AU"/>
        </w:rPr>
        <w:t xml:space="preserve"> and development of players, </w:t>
      </w:r>
      <w:r w:rsidRPr="775B7C05" w:rsidR="330510FF">
        <w:rPr>
          <w:rFonts w:ascii="Calibri" w:hAnsi="Calibri" w:eastAsia="Calibri" w:cs="Calibri" w:asciiTheme="minorAscii" w:hAnsiTheme="minorAscii" w:eastAsiaTheme="minorAscii" w:cstheme="minorAscii"/>
          <w:noProof w:val="0"/>
          <w:lang w:val="en-AU"/>
        </w:rPr>
        <w:t>teams</w:t>
      </w:r>
      <w:r w:rsidRPr="775B7C05" w:rsidR="330510FF">
        <w:rPr>
          <w:rFonts w:ascii="Calibri" w:hAnsi="Calibri" w:eastAsia="Calibri" w:cs="Calibri" w:asciiTheme="minorAscii" w:hAnsiTheme="minorAscii" w:eastAsiaTheme="minorAscii" w:cstheme="minorAscii"/>
          <w:noProof w:val="0"/>
          <w:lang w:val="en-AU"/>
        </w:rPr>
        <w:t xml:space="preserve"> or sides to </w:t>
      </w:r>
      <w:r w:rsidRPr="775B7C05" w:rsidR="330510FF">
        <w:rPr>
          <w:rFonts w:ascii="Calibri" w:hAnsi="Calibri" w:eastAsia="Calibri" w:cs="Calibri" w:asciiTheme="minorAscii" w:hAnsiTheme="minorAscii" w:eastAsiaTheme="minorAscii" w:cstheme="minorAscii"/>
          <w:noProof w:val="0"/>
          <w:lang w:val="en-AU"/>
        </w:rPr>
        <w:t>represent</w:t>
      </w:r>
      <w:r w:rsidRPr="775B7C05" w:rsidR="330510FF">
        <w:rPr>
          <w:rFonts w:ascii="Calibri" w:hAnsi="Calibri" w:eastAsia="Calibri" w:cs="Calibri" w:asciiTheme="minorAscii" w:hAnsiTheme="minorAscii" w:eastAsiaTheme="minorAscii" w:cstheme="minorAscii"/>
          <w:noProof w:val="0"/>
          <w:lang w:val="en-AU"/>
        </w:rPr>
        <w:t xml:space="preserve"> BV in interstate and state matches; providing individuals with the opportunity to maximise their potential by competing in the highest level of Basketball possible, given their own ability.</w:t>
      </w:r>
    </w:p>
    <w:p w:rsidR="775B7C05" w:rsidP="775B7C05" w:rsidRDefault="775B7C05" w14:paraId="5EFE03B7" w14:textId="0444EE60">
      <w:pPr>
        <w:pStyle w:val="Normal"/>
        <w:rPr>
          <w:rFonts w:ascii="Calibri" w:hAnsi="Calibri" w:eastAsia="Calibri" w:cs="Calibri" w:asciiTheme="minorAscii" w:hAnsiTheme="minorAscii" w:eastAsiaTheme="minorAscii" w:cstheme="minorAscii"/>
          <w:noProof w:val="0"/>
          <w:lang w:val="en-NZ"/>
        </w:rPr>
      </w:pPr>
    </w:p>
    <w:p w:rsidR="330510FF" w:rsidP="775B7C05" w:rsidRDefault="330510FF" w14:paraId="34C93687" w14:textId="6F42B024">
      <w:pPr>
        <w:pStyle w:val="Normal"/>
        <w:rPr>
          <w:rFonts w:ascii="Calibri" w:hAnsi="Calibri" w:eastAsia="Calibri" w:cs="Calibri" w:asciiTheme="minorAscii" w:hAnsiTheme="minorAscii" w:eastAsiaTheme="minorAscii" w:cstheme="minorAscii"/>
          <w:noProof w:val="0"/>
          <w:lang w:val="en-NZ"/>
        </w:rPr>
      </w:pPr>
      <w:r w:rsidRPr="775B7C05" w:rsidR="330510FF">
        <w:rPr>
          <w:rFonts w:ascii="Calibri" w:hAnsi="Calibri" w:eastAsia="Calibri" w:cs="Calibri" w:asciiTheme="minorAscii" w:hAnsiTheme="minorAscii" w:eastAsiaTheme="minorAscii" w:cstheme="minorAscii"/>
          <w:noProof w:val="0"/>
          <w:lang w:val="en-AU"/>
        </w:rPr>
        <w:t xml:space="preserve">BV works to provide greater access for individuals to </w:t>
      </w:r>
      <w:r w:rsidRPr="775B7C05" w:rsidR="330510FF">
        <w:rPr>
          <w:rFonts w:ascii="Calibri" w:hAnsi="Calibri" w:eastAsia="Calibri" w:cs="Calibri" w:asciiTheme="minorAscii" w:hAnsiTheme="minorAscii" w:eastAsiaTheme="minorAscii" w:cstheme="minorAscii"/>
          <w:noProof w:val="0"/>
          <w:lang w:val="en-AU"/>
        </w:rPr>
        <w:t>participate</w:t>
      </w:r>
      <w:r w:rsidRPr="775B7C05" w:rsidR="330510FF">
        <w:rPr>
          <w:rFonts w:ascii="Calibri" w:hAnsi="Calibri" w:eastAsia="Calibri" w:cs="Calibri" w:asciiTheme="minorAscii" w:hAnsiTheme="minorAscii" w:eastAsiaTheme="minorAscii" w:cstheme="minorAscii"/>
          <w:noProof w:val="0"/>
          <w:lang w:val="en-AU"/>
        </w:rPr>
        <w:t xml:space="preserve"> in Basketball in the State of Victoria, by working with local, </w:t>
      </w:r>
      <w:r w:rsidRPr="775B7C05" w:rsidR="330510FF">
        <w:rPr>
          <w:rFonts w:ascii="Calibri" w:hAnsi="Calibri" w:eastAsia="Calibri" w:cs="Calibri" w:asciiTheme="minorAscii" w:hAnsiTheme="minorAscii" w:eastAsiaTheme="minorAscii" w:cstheme="minorAscii"/>
          <w:noProof w:val="0"/>
          <w:lang w:val="en-AU"/>
        </w:rPr>
        <w:t>state</w:t>
      </w:r>
      <w:r w:rsidRPr="775B7C05" w:rsidR="330510FF">
        <w:rPr>
          <w:rFonts w:ascii="Calibri" w:hAnsi="Calibri" w:eastAsia="Calibri" w:cs="Calibri" w:asciiTheme="minorAscii" w:hAnsiTheme="minorAscii" w:eastAsiaTheme="minorAscii" w:cstheme="minorAscii"/>
          <w:noProof w:val="0"/>
          <w:lang w:val="en-AU"/>
        </w:rPr>
        <w:t xml:space="preserve"> and federal stakeholders to drive infrastructure growth. BV is a recognised leader in inclusive practice as </w:t>
      </w:r>
      <w:r w:rsidRPr="775B7C05" w:rsidR="330510FF">
        <w:rPr>
          <w:rFonts w:ascii="Calibri" w:hAnsi="Calibri" w:eastAsia="Calibri" w:cs="Calibri" w:asciiTheme="minorAscii" w:hAnsiTheme="minorAscii" w:eastAsiaTheme="minorAscii" w:cstheme="minorAscii"/>
          <w:noProof w:val="0"/>
          <w:lang w:val="en-AU"/>
        </w:rPr>
        <w:t>evidenced</w:t>
      </w:r>
      <w:r w:rsidRPr="775B7C05" w:rsidR="330510FF">
        <w:rPr>
          <w:rFonts w:ascii="Calibri" w:hAnsi="Calibri" w:eastAsia="Calibri" w:cs="Calibri" w:asciiTheme="minorAscii" w:hAnsiTheme="minorAscii" w:eastAsiaTheme="minorAscii" w:cstheme="minorAscii"/>
          <w:noProof w:val="0"/>
          <w:lang w:val="en-AU"/>
        </w:rPr>
        <w:t xml:space="preserve"> by VicHealth granting exemplar status to advocate for increased access and equity for people with disabilities in all sports settings.</w:t>
      </w:r>
    </w:p>
    <w:p w:rsidR="775B7C05" w:rsidP="775B7C05" w:rsidRDefault="775B7C05" w14:paraId="01650CAD" w14:textId="16E32783">
      <w:pPr>
        <w:pStyle w:val="Normal"/>
        <w:rPr>
          <w:rFonts w:ascii="Calibri" w:hAnsi="Calibri" w:eastAsia="Calibri" w:cs="Calibri" w:asciiTheme="minorAscii" w:hAnsiTheme="minorAscii" w:eastAsiaTheme="minorAscii" w:cstheme="minorAscii"/>
        </w:rPr>
      </w:pPr>
    </w:p>
    <w:p w:rsidR="4E6F5AC5" w:rsidP="775B7C05" w:rsidRDefault="4E6F5AC5" w14:paraId="764D15B3" w14:textId="3D3A3387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775B7C05" w:rsidR="4E6F5AC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SELECTION</w:t>
      </w:r>
    </w:p>
    <w:p w:rsidR="5C5FC043" w:rsidP="775B7C05" w:rsidRDefault="5C5FC043" w14:paraId="109E9776" w14:textId="56A2B964">
      <w:pPr>
        <w:pStyle w:val="Normal"/>
      </w:pPr>
      <w:r w:rsidRPr="775B7C05" w:rsidR="5C5FC043">
        <w:rPr>
          <w:rFonts w:ascii="Calibri" w:hAnsi="Calibri" w:eastAsia="Calibri" w:cs="Calibri"/>
          <w:noProof w:val="0"/>
          <w:sz w:val="24"/>
          <w:szCs w:val="24"/>
          <w:lang w:val="en-NZ"/>
        </w:rPr>
        <w:t xml:space="preserve">The Head Coach is appointed after </w:t>
      </w:r>
      <w:r w:rsidRPr="775B7C05" w:rsidR="5C5FC043">
        <w:rPr>
          <w:rFonts w:ascii="Calibri" w:hAnsi="Calibri" w:eastAsia="Calibri" w:cs="Calibri"/>
          <w:noProof w:val="0"/>
          <w:sz w:val="24"/>
          <w:szCs w:val="24"/>
          <w:lang w:val="en-NZ"/>
        </w:rPr>
        <w:t>submitting</w:t>
      </w:r>
      <w:r w:rsidRPr="775B7C05" w:rsidR="5C5FC043">
        <w:rPr>
          <w:rFonts w:ascii="Calibri" w:hAnsi="Calibri" w:eastAsia="Calibri" w:cs="Calibri"/>
          <w:noProof w:val="0"/>
          <w:sz w:val="24"/>
          <w:szCs w:val="24"/>
          <w:lang w:val="en-NZ"/>
        </w:rPr>
        <w:t xml:space="preserve"> an application</w:t>
      </w:r>
      <w:r w:rsidRPr="775B7C05" w:rsidR="5C5FC043">
        <w:rPr>
          <w:rFonts w:ascii="Calibri" w:hAnsi="Calibri" w:eastAsia="Calibri" w:cs="Calibri"/>
          <w:noProof w:val="0"/>
          <w:sz w:val="24"/>
          <w:szCs w:val="24"/>
          <w:lang w:val="en-NZ"/>
        </w:rPr>
        <w:t xml:space="preserve"> to the Basketball Victoria in response to an advertisement on the BV website. </w:t>
      </w:r>
    </w:p>
    <w:p w:rsidR="775B7C05" w:rsidP="775B7C05" w:rsidRDefault="775B7C05" w14:paraId="572ECCA6" w14:textId="76D3A74E">
      <w:pPr>
        <w:pStyle w:val="Normal"/>
        <w:rPr>
          <w:rFonts w:ascii="Calibri" w:hAnsi="Calibri" w:eastAsia="Calibri" w:cs="Calibri"/>
          <w:noProof w:val="0"/>
          <w:sz w:val="24"/>
          <w:szCs w:val="24"/>
          <w:lang w:val="en-NZ"/>
        </w:rPr>
      </w:pPr>
    </w:p>
    <w:p w:rsidR="5C5FC043" w:rsidP="775B7C05" w:rsidRDefault="5C5FC043" w14:paraId="633B1E2C" w14:textId="4CB25B24">
      <w:pPr>
        <w:pStyle w:val="Normal"/>
        <w:rPr>
          <w:rFonts w:ascii="Calibri" w:hAnsi="Calibri" w:eastAsia="Calibri" w:cs="Calibri"/>
          <w:noProof w:val="0"/>
          <w:sz w:val="24"/>
          <w:szCs w:val="24"/>
          <w:lang w:val="en-NZ"/>
        </w:rPr>
      </w:pPr>
      <w:r w:rsidRPr="775B7C05" w:rsidR="5C5FC043">
        <w:rPr>
          <w:rFonts w:ascii="Calibri" w:hAnsi="Calibri" w:eastAsia="Calibri" w:cs="Calibri"/>
          <w:noProof w:val="0"/>
          <w:sz w:val="24"/>
          <w:szCs w:val="24"/>
          <w:lang w:val="en-NZ"/>
        </w:rPr>
        <w:t xml:space="preserve">Successful short-listed candidates will then be invited to an interview where the candidate will </w:t>
      </w:r>
      <w:r w:rsidRPr="775B7C05" w:rsidR="03D3A59B">
        <w:rPr>
          <w:rFonts w:ascii="Calibri" w:hAnsi="Calibri" w:eastAsia="Calibri" w:cs="Calibri"/>
          <w:noProof w:val="0"/>
          <w:sz w:val="24"/>
          <w:szCs w:val="24"/>
          <w:lang w:val="en-NZ"/>
        </w:rPr>
        <w:t>discuss</w:t>
      </w:r>
      <w:r w:rsidRPr="775B7C05" w:rsidR="5C5FC043">
        <w:rPr>
          <w:rFonts w:ascii="Calibri" w:hAnsi="Calibri" w:eastAsia="Calibri" w:cs="Calibri"/>
          <w:noProof w:val="0"/>
          <w:sz w:val="24"/>
          <w:szCs w:val="24"/>
          <w:lang w:val="en-NZ"/>
        </w:rPr>
        <w:t xml:space="preserve"> </w:t>
      </w:r>
      <w:r w:rsidRPr="775B7C05" w:rsidR="322F3E1A">
        <w:rPr>
          <w:rFonts w:ascii="Calibri" w:hAnsi="Calibri" w:eastAsia="Calibri" w:cs="Calibri"/>
          <w:noProof w:val="0"/>
          <w:sz w:val="24"/>
          <w:szCs w:val="24"/>
          <w:lang w:val="en-NZ"/>
        </w:rPr>
        <w:t xml:space="preserve">their experience and suitability for the role. </w:t>
      </w:r>
    </w:p>
    <w:p w:rsidR="775B7C05" w:rsidP="775B7C05" w:rsidRDefault="775B7C05" w14:paraId="165F2283" w14:textId="14D37A31">
      <w:pPr>
        <w:pStyle w:val="Normal"/>
        <w:rPr>
          <w:rFonts w:ascii="Calibri" w:hAnsi="Calibri" w:eastAsia="Calibri" w:cs="Calibri"/>
          <w:noProof w:val="0"/>
          <w:sz w:val="24"/>
          <w:szCs w:val="24"/>
          <w:lang w:val="en-NZ"/>
        </w:rPr>
      </w:pPr>
    </w:p>
    <w:p w:rsidR="775B7C05" w:rsidP="775B7C05" w:rsidRDefault="775B7C05" w14:paraId="782A0D03" w14:textId="6D52DA5C">
      <w:pPr>
        <w:pStyle w:val="Normal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NZ"/>
        </w:rPr>
      </w:pPr>
    </w:p>
    <w:p w:rsidR="7EC415C4" w:rsidP="775B7C05" w:rsidRDefault="7EC415C4" w14:paraId="08D6DDE3" w14:textId="2B810416">
      <w:pPr>
        <w:pStyle w:val="Normal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NZ"/>
        </w:rPr>
      </w:pPr>
      <w:r w:rsidRPr="775B7C05" w:rsidR="7EC415C4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NZ"/>
        </w:rPr>
        <w:t xml:space="preserve">Eligibility Requirements </w:t>
      </w:r>
    </w:p>
    <w:p w:rsidR="7EC415C4" w:rsidP="775B7C05" w:rsidRDefault="7EC415C4" w14:paraId="558DDFC9" w14:textId="1E640201">
      <w:pPr>
        <w:shd w:val="clear" w:color="auto" w:fill="FFFFFF" w:themeFill="background1"/>
        <w:spacing w:before="0" w:beforeAutospacing="off" w:after="160" w:afterAutospacing="off" w:line="276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</w:pPr>
      <w:r w:rsidRPr="775B7C05" w:rsidR="7EC415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>The Head Coach must:</w:t>
      </w:r>
    </w:p>
    <w:p w:rsidR="7EC415C4" w:rsidP="775B7C05" w:rsidRDefault="7EC415C4" w14:paraId="41E0EB0E" w14:textId="593E741D">
      <w:pPr>
        <w:pStyle w:val="ListParagraph"/>
        <w:numPr>
          <w:ilvl w:val="0"/>
          <w:numId w:val="3"/>
        </w:numPr>
        <w:shd w:val="clear" w:color="auto" w:fill="FFFFFF" w:themeFill="background1"/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</w:pPr>
      <w:r w:rsidRPr="775B7C05" w:rsidR="7EC415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>hold a current Basketball Australia Coaching Accreditation – minimum requirement of Club Level, and</w:t>
      </w:r>
    </w:p>
    <w:p w:rsidR="7EC415C4" w:rsidP="775B7C05" w:rsidRDefault="7EC415C4" w14:paraId="1DC973F1" w14:textId="3FC92D78">
      <w:pPr>
        <w:pStyle w:val="ListParagraph"/>
        <w:numPr>
          <w:ilvl w:val="0"/>
          <w:numId w:val="3"/>
        </w:numPr>
        <w:shd w:val="clear" w:color="auto" w:fill="FFFFFF" w:themeFill="background1"/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</w:pPr>
      <w:r w:rsidRPr="775B7C05" w:rsidR="7EC415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>hold a current driver's licence, and</w:t>
      </w:r>
    </w:p>
    <w:p w:rsidR="7EC415C4" w:rsidP="775B7C05" w:rsidRDefault="7EC415C4" w14:paraId="4507ABC5" w14:textId="54E7FF8A">
      <w:pPr>
        <w:pStyle w:val="ListParagraph"/>
        <w:numPr>
          <w:ilvl w:val="0"/>
          <w:numId w:val="3"/>
        </w:numPr>
        <w:shd w:val="clear" w:color="auto" w:fill="FFFFFF" w:themeFill="background1"/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</w:pPr>
      <w:r w:rsidRPr="775B7C05" w:rsidR="7EC415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 xml:space="preserve">hold a current Working </w:t>
      </w:r>
      <w:r w:rsidRPr="775B7C05" w:rsidR="7B62EAA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>with</w:t>
      </w:r>
      <w:r w:rsidRPr="775B7C05" w:rsidR="7EC415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 xml:space="preserve"> Children Check with the Victorian State Government (or other state equivalent)</w:t>
      </w:r>
    </w:p>
    <w:p w:rsidR="775B7C05" w:rsidP="775B7C05" w:rsidRDefault="775B7C05" w14:paraId="09A111B7" w14:textId="35D3FF78">
      <w:pPr>
        <w:pStyle w:val="Normal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NZ"/>
        </w:rPr>
      </w:pPr>
    </w:p>
    <w:p w:rsidR="7EC415C4" w:rsidP="775B7C05" w:rsidRDefault="7EC415C4" w14:paraId="6AA882F7" w14:textId="6DB92714">
      <w:pPr>
        <w:pStyle w:val="Normal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NZ"/>
        </w:rPr>
      </w:pPr>
      <w:r w:rsidRPr="775B7C05" w:rsidR="7EC415C4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NZ"/>
        </w:rPr>
        <w:t>Desired Experience / Qualifications</w:t>
      </w:r>
    </w:p>
    <w:p w:rsidR="7EC415C4" w:rsidP="775B7C05" w:rsidRDefault="7EC415C4" w14:paraId="5A56B5D7" w14:textId="7C713C93">
      <w:pPr>
        <w:pStyle w:val="ListParagraph"/>
        <w:numPr>
          <w:ilvl w:val="0"/>
          <w:numId w:val="4"/>
        </w:numPr>
        <w:shd w:val="clear" w:color="auto" w:fill="FFFFFF" w:themeFill="background1"/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</w:pPr>
      <w:r w:rsidRPr="775B7C05" w:rsidR="7EC415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>Demonstrated player development experience</w:t>
      </w:r>
    </w:p>
    <w:p w:rsidR="7EC415C4" w:rsidP="775B7C05" w:rsidRDefault="7EC415C4" w14:paraId="611AE62F" w14:textId="018E182A">
      <w:pPr>
        <w:pStyle w:val="ListParagraph"/>
        <w:numPr>
          <w:ilvl w:val="0"/>
          <w:numId w:val="4"/>
        </w:numPr>
        <w:shd w:val="clear" w:color="auto" w:fill="FFFFFF" w:themeFill="background1"/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</w:pPr>
      <w:r w:rsidRPr="775B7C05" w:rsidR="7EC415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 xml:space="preserve">Head coach experience in wheelchair basketball will be seen as </w:t>
      </w:r>
      <w:r w:rsidRPr="775B7C05" w:rsidR="7EC415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>advantageous</w:t>
      </w:r>
    </w:p>
    <w:p w:rsidR="775B7C05" w:rsidP="775B7C05" w:rsidRDefault="775B7C05" w14:paraId="68E96E1E" w14:textId="5F45BFFE">
      <w:pPr>
        <w:pStyle w:val="ListParagraph"/>
        <w:shd w:val="clear" w:color="auto" w:fill="FFFFFF" w:themeFill="background1"/>
        <w:spacing w:before="0" w:beforeAutospacing="off" w:after="0" w:afterAutospacing="off"/>
        <w:ind w:left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</w:pPr>
    </w:p>
    <w:p w:rsidR="7EC415C4" w:rsidP="775B7C05" w:rsidRDefault="7EC415C4" w14:paraId="78551C6D" w14:textId="67D949BF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</w:pPr>
      <w:r w:rsidRPr="775B7C05" w:rsidR="7EC415C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Key Responsibilities </w:t>
      </w:r>
    </w:p>
    <w:p w:rsidR="775B7C05" w:rsidP="775B7C05" w:rsidRDefault="775B7C05" w14:paraId="55C563A5" w14:textId="20761E95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</w:pPr>
    </w:p>
    <w:p w:rsidR="7EC415C4" w:rsidP="775B7C05" w:rsidRDefault="7EC415C4" w14:paraId="42B281E1" w14:textId="3BBD2ECA">
      <w:pPr>
        <w:pStyle w:val="ListParagraph"/>
        <w:numPr>
          <w:ilvl w:val="0"/>
          <w:numId w:val="5"/>
        </w:numPr>
        <w:spacing w:after="1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</w:pPr>
      <w:r w:rsidRPr="775B7C05" w:rsidR="7EC415C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 xml:space="preserve">Athlete Recruitment </w:t>
      </w:r>
    </w:p>
    <w:p w:rsidR="7EC415C4" w:rsidP="2A997E57" w:rsidRDefault="7EC415C4" w14:paraId="5BA594E2" w14:textId="2ABD3298">
      <w:pPr>
        <w:pStyle w:val="ListParagraph"/>
        <w:numPr>
          <w:ilvl w:val="0"/>
          <w:numId w:val="6"/>
        </w:numPr>
        <w:spacing w:after="1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</w:pPr>
      <w:r w:rsidRPr="2A997E57" w:rsidR="7EC415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>Identify</w:t>
      </w:r>
      <w:r w:rsidRPr="2A997E57" w:rsidR="7EC415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 xml:space="preserve"> and recruit Victorian athletes with the capability to compete in the 2026 </w:t>
      </w:r>
      <w:r w:rsidRPr="2A997E57" w:rsidR="74C5A57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 xml:space="preserve">Women’s </w:t>
      </w:r>
      <w:r w:rsidRPr="2A997E57" w:rsidR="7EC415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>National wheelchair basketball League season.</w:t>
      </w:r>
    </w:p>
    <w:p w:rsidR="7EC415C4" w:rsidP="775B7C05" w:rsidRDefault="7EC415C4" w14:paraId="5C055062" w14:textId="4BE15536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</w:pPr>
      <w:r w:rsidRPr="775B7C05" w:rsidR="7EC415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 xml:space="preserve">Plan and lead trials and assessment </w:t>
      </w:r>
      <w:r w:rsidRPr="775B7C05" w:rsidR="7EC415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>sessions and</w:t>
      </w:r>
      <w:r w:rsidRPr="775B7C05" w:rsidR="7EC415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 xml:space="preserve"> evaluate athlete performance and suitability for the final roster.</w:t>
      </w:r>
    </w:p>
    <w:p w:rsidR="7EC415C4" w:rsidP="775B7C05" w:rsidRDefault="7EC415C4" w14:paraId="22696692" w14:textId="011478C4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</w:pPr>
      <w:r w:rsidRPr="775B7C05" w:rsidR="7EC415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>Report recruitment progress and selection outcomes to Basketball Victoria through consistent and clear communication.</w:t>
      </w:r>
    </w:p>
    <w:p w:rsidR="775B7C05" w:rsidP="775B7C05" w:rsidRDefault="775B7C05" w14:paraId="43A5077C" w14:textId="2F8D9BAA">
      <w:pPr>
        <w:pStyle w:val="ListParagraph"/>
        <w:spacing w:before="240" w:beforeAutospacing="off" w:after="240" w:afterAutospacing="off"/>
        <w:ind w:left="108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</w:pPr>
    </w:p>
    <w:p w:rsidR="7EC415C4" w:rsidP="775B7C05" w:rsidRDefault="7EC415C4" w14:paraId="643241E2" w14:textId="7D16D57A">
      <w:pPr>
        <w:pStyle w:val="ListParagraph"/>
        <w:numPr>
          <w:ilvl w:val="0"/>
          <w:numId w:val="5"/>
        </w:numPr>
        <w:spacing w:after="1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</w:pPr>
      <w:r w:rsidRPr="775B7C05" w:rsidR="7EC415C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>Team Leadership and Coaching:</w:t>
      </w:r>
    </w:p>
    <w:p w:rsidR="7EC415C4" w:rsidP="775B7C05" w:rsidRDefault="7EC415C4" w14:paraId="7FC36343" w14:textId="7AF8548F">
      <w:pPr>
        <w:pStyle w:val="ListParagraph"/>
        <w:numPr>
          <w:ilvl w:val="0"/>
          <w:numId w:val="8"/>
        </w:numPr>
        <w:spacing w:after="1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</w:pPr>
      <w:r w:rsidRPr="775B7C05" w:rsidR="7EC415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>Develop and implement training sessions to improve athletes' skills, conditioning, and game strategies.</w:t>
      </w:r>
    </w:p>
    <w:p w:rsidR="7EC415C4" w:rsidP="775B7C05" w:rsidRDefault="7EC415C4" w14:paraId="443350AC" w14:textId="792C4278">
      <w:pPr>
        <w:pStyle w:val="ListParagraph"/>
        <w:numPr>
          <w:ilvl w:val="0"/>
          <w:numId w:val="8"/>
        </w:numPr>
        <w:spacing w:after="1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</w:pPr>
      <w:r w:rsidRPr="775B7C05" w:rsidR="7EC415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>Design and execute tactical and technical drills tailored to wheelchair basketball.</w:t>
      </w:r>
    </w:p>
    <w:p w:rsidR="7EC415C4" w:rsidP="775B7C05" w:rsidRDefault="7EC415C4" w14:paraId="02198830" w14:textId="6911A442">
      <w:pPr>
        <w:pStyle w:val="ListParagraph"/>
        <w:numPr>
          <w:ilvl w:val="0"/>
          <w:numId w:val="8"/>
        </w:numPr>
        <w:spacing w:after="1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</w:pPr>
      <w:r w:rsidRPr="775B7C05" w:rsidR="7EC415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>Lead team practices and game preparations, ensuring athletes understand key plays and strategies.</w:t>
      </w:r>
    </w:p>
    <w:p w:rsidR="7EC415C4" w:rsidP="775B7C05" w:rsidRDefault="7EC415C4" w14:paraId="6C18448C" w14:textId="7F1F10E3">
      <w:pPr>
        <w:pStyle w:val="ListParagraph"/>
        <w:numPr>
          <w:ilvl w:val="0"/>
          <w:numId w:val="8"/>
        </w:numPr>
        <w:spacing w:after="1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</w:pPr>
      <w:r w:rsidRPr="775B7C05" w:rsidR="7EC415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>Provide on-court coaching during games, offering real-time feedback and adjustments.</w:t>
      </w:r>
    </w:p>
    <w:p w:rsidR="775B7C05" w:rsidP="775B7C05" w:rsidRDefault="775B7C05" w14:paraId="57E9929B" w14:textId="15B5E56A">
      <w:pPr>
        <w:pStyle w:val="ListParagraph"/>
        <w:spacing w:after="120"/>
        <w:ind w:left="108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</w:pPr>
    </w:p>
    <w:p w:rsidR="7EC415C4" w:rsidP="775B7C05" w:rsidRDefault="7EC415C4" w14:paraId="16392EC0" w14:textId="4C991C81">
      <w:pPr>
        <w:pStyle w:val="ListParagraph"/>
        <w:numPr>
          <w:ilvl w:val="0"/>
          <w:numId w:val="5"/>
        </w:numPr>
        <w:spacing w:after="1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</w:pPr>
      <w:r w:rsidRPr="775B7C05" w:rsidR="7EC415C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>Athlete Development:</w:t>
      </w:r>
    </w:p>
    <w:p w:rsidR="7EC415C4" w:rsidP="775B7C05" w:rsidRDefault="7EC415C4" w14:paraId="026CE645" w14:textId="36F71E26">
      <w:pPr>
        <w:pStyle w:val="ListParagraph"/>
        <w:numPr>
          <w:ilvl w:val="0"/>
          <w:numId w:val="10"/>
        </w:numPr>
        <w:spacing w:after="1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</w:pPr>
      <w:r w:rsidRPr="775B7C05" w:rsidR="7EC415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>Assess athletes' individual abilities and provide personalised coaching to enhance their performance.</w:t>
      </w:r>
    </w:p>
    <w:p w:rsidR="7EC415C4" w:rsidP="775B7C05" w:rsidRDefault="7EC415C4" w14:paraId="06136148" w14:textId="657704CE">
      <w:pPr>
        <w:pStyle w:val="ListParagraph"/>
        <w:numPr>
          <w:ilvl w:val="0"/>
          <w:numId w:val="10"/>
        </w:numPr>
        <w:spacing w:after="1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</w:pPr>
      <w:r w:rsidRPr="775B7C05" w:rsidR="7EC415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>Confirm all classification requirements are met, and work with Basketball Victoria and athletes to provide required documentation.</w:t>
      </w:r>
    </w:p>
    <w:p w:rsidR="7EC415C4" w:rsidP="775B7C05" w:rsidRDefault="7EC415C4" w14:paraId="60B87BB5" w14:textId="05F967D4">
      <w:pPr>
        <w:pStyle w:val="ListParagraph"/>
        <w:numPr>
          <w:ilvl w:val="0"/>
          <w:numId w:val="10"/>
        </w:numPr>
        <w:spacing w:after="1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</w:pPr>
      <w:r w:rsidRPr="775B7C05" w:rsidR="7EC415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>Offer motivation and encouragement to athletes, promoting positive mental and physical development.</w:t>
      </w:r>
    </w:p>
    <w:p w:rsidR="7EC415C4" w:rsidP="775B7C05" w:rsidRDefault="7EC415C4" w14:paraId="24539992" w14:textId="628EED8B">
      <w:pPr>
        <w:pStyle w:val="ListParagraph"/>
        <w:numPr>
          <w:ilvl w:val="0"/>
          <w:numId w:val="10"/>
        </w:numPr>
        <w:spacing w:after="1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</w:pPr>
      <w:r w:rsidRPr="775B7C05" w:rsidR="7EC415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>Help athletes set and achieve personal and team goals.</w:t>
      </w:r>
    </w:p>
    <w:p w:rsidR="775B7C05" w:rsidP="775B7C05" w:rsidRDefault="775B7C05" w14:paraId="6A020484" w14:textId="1B63BB76">
      <w:pPr>
        <w:pStyle w:val="Normal"/>
        <w:spacing w:after="1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</w:pPr>
    </w:p>
    <w:p w:rsidR="7EC415C4" w:rsidP="775B7C05" w:rsidRDefault="7EC415C4" w14:paraId="204A1689" w14:textId="40819864">
      <w:pPr>
        <w:pStyle w:val="ListParagraph"/>
        <w:numPr>
          <w:ilvl w:val="0"/>
          <w:numId w:val="10"/>
        </w:numPr>
        <w:spacing w:after="1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</w:pPr>
      <w:r w:rsidRPr="775B7C05" w:rsidR="7EC415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>Foster an environment of sportsmanship, respect, and inclusivity.</w:t>
      </w:r>
    </w:p>
    <w:p w:rsidR="775B7C05" w:rsidP="775B7C05" w:rsidRDefault="775B7C05" w14:paraId="518F771E" w14:textId="276C0ABF">
      <w:pPr>
        <w:spacing w:after="120"/>
        <w:ind w:left="108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</w:pPr>
    </w:p>
    <w:p w:rsidR="7EC415C4" w:rsidP="775B7C05" w:rsidRDefault="7EC415C4" w14:paraId="439241D7" w14:textId="0F04FB26">
      <w:pPr>
        <w:pStyle w:val="ListParagraph"/>
        <w:numPr>
          <w:ilvl w:val="0"/>
          <w:numId w:val="5"/>
        </w:numPr>
        <w:spacing w:after="1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</w:pPr>
      <w:r w:rsidRPr="775B7C05" w:rsidR="7EC415C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>Game and Event Preparation</w:t>
      </w:r>
      <w:r w:rsidRPr="775B7C05" w:rsidR="7EC415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>:</w:t>
      </w:r>
    </w:p>
    <w:p w:rsidR="7EC415C4" w:rsidP="775B7C05" w:rsidRDefault="7EC415C4" w14:paraId="479F38AC" w14:textId="3033A9D2">
      <w:pPr>
        <w:pStyle w:val="ListParagraph"/>
        <w:numPr>
          <w:ilvl w:val="0"/>
          <w:numId w:val="12"/>
        </w:numPr>
        <w:spacing w:after="120"/>
        <w:ind w:left="1134" w:hanging="425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</w:pPr>
      <w:r w:rsidRPr="775B7C05" w:rsidR="7EC415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>Prepare the team for competitions, ensuring athletes are physically and mentally ready.</w:t>
      </w:r>
    </w:p>
    <w:p w:rsidR="7EC415C4" w:rsidP="775B7C05" w:rsidRDefault="7EC415C4" w14:paraId="4B7978AA" w14:textId="0B4F3156">
      <w:pPr>
        <w:pStyle w:val="ListParagraph"/>
        <w:numPr>
          <w:ilvl w:val="0"/>
          <w:numId w:val="12"/>
        </w:numPr>
        <w:spacing w:after="120"/>
        <w:ind w:left="1134" w:hanging="425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</w:pPr>
      <w:r w:rsidRPr="775B7C05" w:rsidR="7EC415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>Analyse opponent teams to develop competitive game strategies.</w:t>
      </w:r>
    </w:p>
    <w:p w:rsidR="7EC415C4" w:rsidP="775B7C05" w:rsidRDefault="7EC415C4" w14:paraId="187F7548" w14:textId="18BDF75C">
      <w:pPr>
        <w:pStyle w:val="ListParagraph"/>
        <w:numPr>
          <w:ilvl w:val="0"/>
          <w:numId w:val="12"/>
        </w:numPr>
        <w:spacing w:after="120"/>
        <w:ind w:left="1134" w:hanging="425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</w:pPr>
      <w:r w:rsidRPr="775B7C05" w:rsidR="7EC415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>Evaluate team performance after games and provide constructive feedback for improvement.</w:t>
      </w:r>
    </w:p>
    <w:p w:rsidR="775B7C05" w:rsidP="775B7C05" w:rsidRDefault="775B7C05" w14:paraId="12A6B6AE" w14:textId="63AC22DD">
      <w:pPr>
        <w:pStyle w:val="ListParagraph"/>
        <w:spacing w:after="120"/>
        <w:ind w:left="1134" w:hanging="425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</w:pPr>
    </w:p>
    <w:p w:rsidR="7EC415C4" w:rsidP="775B7C05" w:rsidRDefault="7EC415C4" w14:paraId="158896B5" w14:textId="0539D14A">
      <w:pPr>
        <w:pStyle w:val="ListParagraph"/>
        <w:numPr>
          <w:ilvl w:val="0"/>
          <w:numId w:val="5"/>
        </w:numPr>
        <w:spacing w:after="1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</w:pPr>
      <w:r w:rsidRPr="775B7C05" w:rsidR="7EC415C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>Collaboration and Communication</w:t>
      </w:r>
      <w:r w:rsidRPr="775B7C05" w:rsidR="7EC415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>:</w:t>
      </w:r>
    </w:p>
    <w:p w:rsidR="7EC415C4" w:rsidP="775B7C05" w:rsidRDefault="7EC415C4" w14:paraId="6194F583" w14:textId="2A8C6798">
      <w:pPr>
        <w:pStyle w:val="ListParagraph"/>
        <w:numPr>
          <w:ilvl w:val="0"/>
          <w:numId w:val="14"/>
        </w:numPr>
        <w:spacing w:after="120"/>
        <w:ind w:left="1134" w:hanging="425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</w:pPr>
      <w:r w:rsidRPr="775B7C05" w:rsidR="7EC415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>Collaborate with other coaching staff, support staff, and administrators to ensure the smooth operation of the team.</w:t>
      </w:r>
    </w:p>
    <w:p w:rsidR="7EC415C4" w:rsidP="775B7C05" w:rsidRDefault="7EC415C4" w14:paraId="4462EE5C" w14:textId="0034E04E">
      <w:pPr>
        <w:pStyle w:val="ListParagraph"/>
        <w:numPr>
          <w:ilvl w:val="0"/>
          <w:numId w:val="14"/>
        </w:numPr>
        <w:spacing w:after="120"/>
        <w:ind w:left="1134" w:hanging="425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</w:pPr>
      <w:r w:rsidRPr="775B7C05" w:rsidR="7EC415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>Communicate effectively with athletes, parents/guardians, and team members about practice schedules, event details, and other important information.</w:t>
      </w:r>
    </w:p>
    <w:p w:rsidR="7EC415C4" w:rsidP="775B7C05" w:rsidRDefault="7EC415C4" w14:paraId="5360DEC2" w14:textId="1CC27C46">
      <w:pPr>
        <w:pStyle w:val="ListParagraph"/>
        <w:numPr>
          <w:ilvl w:val="0"/>
          <w:numId w:val="14"/>
        </w:numPr>
        <w:spacing w:after="120"/>
        <w:ind w:left="1134" w:hanging="425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</w:pPr>
      <w:r w:rsidRPr="775B7C05" w:rsidR="7EC415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>Work with BV’s Performance Pathways team, the Victorian Institute of Sport, and other partners to track athlete development, support wellbeing, and align program design across related activities.</w:t>
      </w:r>
    </w:p>
    <w:p w:rsidR="1CB0C972" w:rsidP="775B7C05" w:rsidRDefault="1CB0C972" w14:paraId="3A910424" w14:textId="764509B9">
      <w:pPr>
        <w:shd w:val="clear" w:color="auto" w:fill="FFFFFF" w:themeFill="background1"/>
        <w:spacing w:before="0" w:beforeAutospacing="off" w:after="160" w:afterAutospacing="off" w:line="276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</w:pPr>
      <w:r w:rsidRPr="775B7C05" w:rsidR="1CB0C97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>The Head Coach will:</w:t>
      </w:r>
    </w:p>
    <w:p w:rsidR="1CB0C972" w:rsidP="775B7C05" w:rsidRDefault="1CB0C972" w14:paraId="06D12D3C" w14:textId="552A0324">
      <w:pPr>
        <w:pStyle w:val="ListParagraph"/>
        <w:numPr>
          <w:ilvl w:val="0"/>
          <w:numId w:val="15"/>
        </w:numPr>
        <w:shd w:val="clear" w:color="auto" w:fill="FFFFFF" w:themeFill="background1"/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</w:pPr>
      <w:r w:rsidRPr="775B7C05" w:rsidR="1CB0C97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>complete paperwork required by BV (Coaches Agreement and BV Child Safe Guarding Code of Conduct) and BA in a timely manner, and uphold the conditions and rules prescribed, and</w:t>
      </w:r>
    </w:p>
    <w:p w:rsidR="1CB0C972" w:rsidP="775B7C05" w:rsidRDefault="1CB0C972" w14:paraId="20CE5EBE" w14:textId="436B710B">
      <w:pPr>
        <w:pStyle w:val="ListParagraph"/>
        <w:numPr>
          <w:ilvl w:val="0"/>
          <w:numId w:val="15"/>
        </w:numPr>
        <w:shd w:val="clear" w:color="auto" w:fill="FFFFFF" w:themeFill="background1"/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</w:pPr>
      <w:r w:rsidRPr="775B7C05" w:rsidR="1CB0C97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>ensure BV's commercial partners are recognised, supported and not compromised, and</w:t>
      </w:r>
    </w:p>
    <w:p w:rsidR="1CB0C972" w:rsidP="775B7C05" w:rsidRDefault="1CB0C972" w14:paraId="3BE50768" w14:textId="2D08EDE5">
      <w:pPr>
        <w:pStyle w:val="ListParagraph"/>
        <w:numPr>
          <w:ilvl w:val="0"/>
          <w:numId w:val="15"/>
        </w:numPr>
        <w:shd w:val="clear" w:color="auto" w:fill="FFFFFF" w:themeFill="background1"/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</w:pPr>
      <w:r w:rsidRPr="775B7C05" w:rsidR="1CB0C97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>represent BV with integrity professionalism at all times, on and off the court, and</w:t>
      </w:r>
    </w:p>
    <w:p w:rsidR="1CB0C972" w:rsidP="775B7C05" w:rsidRDefault="1CB0C972" w14:paraId="633923A1" w14:textId="66652762">
      <w:pPr>
        <w:pStyle w:val="ListParagraph"/>
        <w:numPr>
          <w:ilvl w:val="0"/>
          <w:numId w:val="15"/>
        </w:numPr>
        <w:shd w:val="clear" w:color="auto" w:fill="FFFFFF" w:themeFill="background1"/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</w:pPr>
      <w:r w:rsidRPr="775B7C05" w:rsidR="1CB0C97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>adopt a personal culture of excellence and high standards that ensure they are a well-respected role model for our elite athletes, and</w:t>
      </w:r>
    </w:p>
    <w:p w:rsidR="1CB0C972" w:rsidP="775B7C05" w:rsidRDefault="1CB0C972" w14:paraId="194E9241" w14:textId="4CB39A73">
      <w:pPr>
        <w:pStyle w:val="ListParagraph"/>
        <w:numPr>
          <w:ilvl w:val="0"/>
          <w:numId w:val="15"/>
        </w:numPr>
        <w:shd w:val="clear" w:color="auto" w:fill="FFFFFF" w:themeFill="background1"/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</w:pPr>
      <w:r w:rsidRPr="775B7C05" w:rsidR="1CB0C97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>manage, maintain, implement and continuously improve the evolving Victorian Style of Play, and</w:t>
      </w:r>
    </w:p>
    <w:p w:rsidR="1CB0C972" w:rsidP="775B7C05" w:rsidRDefault="1CB0C972" w14:paraId="76F0FC74" w14:textId="4AC5CAEB">
      <w:pPr>
        <w:pStyle w:val="ListParagraph"/>
        <w:numPr>
          <w:ilvl w:val="0"/>
          <w:numId w:val="15"/>
        </w:numPr>
        <w:shd w:val="clear" w:color="auto" w:fill="FFFFFF" w:themeFill="background1"/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</w:pPr>
      <w:r w:rsidRPr="775B7C05" w:rsidR="1CB0C97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>Other duties, as directed by BV.</w:t>
      </w:r>
    </w:p>
    <w:p w:rsidR="775B7C05" w:rsidP="775B7C05" w:rsidRDefault="775B7C05" w14:paraId="47A3F14C" w14:textId="506DF861">
      <w:pPr>
        <w:pStyle w:val="Normal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NZ"/>
        </w:rPr>
      </w:pPr>
    </w:p>
    <w:p w:rsidR="6F71EE7F" w:rsidP="775B7C05" w:rsidRDefault="6F71EE7F" w14:paraId="216D57DE" w14:textId="6D3AA3E3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</w:pPr>
      <w:r w:rsidRPr="775B7C05" w:rsidR="6F71EE7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Renumeration</w:t>
      </w:r>
    </w:p>
    <w:p w:rsidR="6F71EE7F" w:rsidP="775B7C05" w:rsidRDefault="6F71EE7F" w14:paraId="29FBAC51" w14:textId="0E272FFF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</w:pPr>
      <w:r w:rsidRPr="775B7C05" w:rsidR="6F71EE7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 one (1) year campaign appointment will be offered to the selected candidate. The Head Coach will be appointed by 1</w:t>
      </w:r>
      <w:r w:rsidRPr="775B7C05" w:rsidR="6F71EE7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st</w:t>
      </w:r>
      <w:r w:rsidRPr="775B7C05" w:rsidR="6F71EE7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October of each year until their review is completed following the respective NWBL season.</w:t>
      </w:r>
    </w:p>
    <w:p w:rsidR="775B7C05" w:rsidP="775B7C05" w:rsidRDefault="775B7C05" w14:paraId="275E26EA" w14:textId="18059672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</w:pPr>
    </w:p>
    <w:p w:rsidR="6F71EE7F" w:rsidP="775B7C05" w:rsidRDefault="6F71EE7F" w14:paraId="48A156F9" w14:textId="5EB58DB6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</w:pPr>
      <w:r w:rsidRPr="775B7C05" w:rsidR="6F71EE7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This is a voluntary, non-paying, non-playing appointment. However, reasonable </w:t>
      </w:r>
      <w:r w:rsidRPr="775B7C05" w:rsidR="6F71EE7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assistance</w:t>
      </w:r>
      <w:r w:rsidRPr="775B7C05" w:rsidR="6F71EE7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will be provided from BV and the team's budget for travel, meals, </w:t>
      </w:r>
      <w:r w:rsidRPr="775B7C05" w:rsidR="6F71EE7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uniform</w:t>
      </w:r>
      <w:r w:rsidRPr="775B7C05" w:rsidR="6F71EE7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accommodation expenses incurred for the respective season.</w:t>
      </w:r>
    </w:p>
    <w:sectPr w:rsidRPr="00440CAB" w:rsidR="00AF026E" w:rsidSect="00984CD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20" w:orient="portrait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11617" w:rsidP="00BC5998" w:rsidRDefault="00B11617" w14:paraId="56A6E872" w14:textId="77777777">
      <w:r>
        <w:separator/>
      </w:r>
    </w:p>
  </w:endnote>
  <w:endnote w:type="continuationSeparator" w:id="0">
    <w:p w:rsidR="00B11617" w:rsidP="00BC5998" w:rsidRDefault="00B11617" w14:paraId="431A6F6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62EAF" w:rsidRDefault="00762EAF" w14:paraId="7C2C427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762EAF" w:rsidRDefault="00762EAF" w14:paraId="647F3E4F" w14:textId="4957593A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706E681" wp14:editId="79F259CD">
          <wp:simplePos x="0" y="0"/>
          <wp:positionH relativeFrom="column">
            <wp:posOffset>-947420</wp:posOffset>
          </wp:positionH>
          <wp:positionV relativeFrom="paragraph">
            <wp:posOffset>-1021715</wp:posOffset>
          </wp:positionV>
          <wp:extent cx="7623569" cy="1183190"/>
          <wp:effectExtent l="0" t="0" r="0" b="0"/>
          <wp:wrapNone/>
          <wp:docPr id="5" name="Picture 5" descr="Text, lett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5" name="Picture 5" descr="Text, letter&#10;&#10;Description automatically generated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7623569" cy="1183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62EAF" w:rsidRDefault="00762EAF" w14:paraId="509EDACD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11617" w:rsidP="00BC5998" w:rsidRDefault="00B11617" w14:paraId="25F8E861" w14:textId="77777777">
      <w:r>
        <w:separator/>
      </w:r>
    </w:p>
  </w:footnote>
  <w:footnote w:type="continuationSeparator" w:id="0">
    <w:p w:rsidR="00B11617" w:rsidP="00BC5998" w:rsidRDefault="00B11617" w14:paraId="2FD576A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62EAF" w:rsidRDefault="00762EAF" w14:paraId="4EC1F42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BC5998" w:rsidRDefault="007C1A67" w14:paraId="67B4AE12" w14:textId="793CC61B">
    <w:pPr>
      <w:pStyle w:val="Header"/>
    </w:pPr>
    <w:r w:rsidR="4C42C72D">
      <w:drawing>
        <wp:inline wp14:editId="0E5B9CD2" wp14:anchorId="695C8217">
          <wp:extent cx="5927836" cy="1265086"/>
          <wp:effectExtent l="0" t="0" r="0" b="0"/>
          <wp:docPr id="3" name="Picture 3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5927836" cy="12650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62EAF" w:rsidRDefault="00762EAF" w14:paraId="38123BDE" w14:textId="77777777">
    <w:pPr>
      <w:pStyle w:val="Header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5">
    <w:nsid w:val="4973569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21860ec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34580470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7681412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5b1103e0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367dd83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602e220c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75719f2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63398dd9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267be6d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4f988f4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49ed4b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0eef34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29ceed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a5682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CAB"/>
    <w:rsid w:val="001C3CA0"/>
    <w:rsid w:val="004346DB"/>
    <w:rsid w:val="00440CAB"/>
    <w:rsid w:val="006A7A24"/>
    <w:rsid w:val="00762EAF"/>
    <w:rsid w:val="007C1A67"/>
    <w:rsid w:val="00852EFC"/>
    <w:rsid w:val="00984CD8"/>
    <w:rsid w:val="009D361E"/>
    <w:rsid w:val="00B11617"/>
    <w:rsid w:val="00BA027A"/>
    <w:rsid w:val="00BC5998"/>
    <w:rsid w:val="00C22DBE"/>
    <w:rsid w:val="00FA1E98"/>
    <w:rsid w:val="016DBA22"/>
    <w:rsid w:val="02AEF45D"/>
    <w:rsid w:val="03D3A59B"/>
    <w:rsid w:val="056BE39E"/>
    <w:rsid w:val="072B57C1"/>
    <w:rsid w:val="0A64D241"/>
    <w:rsid w:val="0C37F233"/>
    <w:rsid w:val="0C7A44F4"/>
    <w:rsid w:val="12D018E3"/>
    <w:rsid w:val="15C6EC85"/>
    <w:rsid w:val="163A6BF4"/>
    <w:rsid w:val="18810D8D"/>
    <w:rsid w:val="1CB0C972"/>
    <w:rsid w:val="1F2E4438"/>
    <w:rsid w:val="20D6D667"/>
    <w:rsid w:val="2128DCFB"/>
    <w:rsid w:val="226DD4BD"/>
    <w:rsid w:val="22EA9035"/>
    <w:rsid w:val="230F629C"/>
    <w:rsid w:val="24519DBD"/>
    <w:rsid w:val="245934CB"/>
    <w:rsid w:val="2622EB4A"/>
    <w:rsid w:val="27B52DB1"/>
    <w:rsid w:val="27ED2C7C"/>
    <w:rsid w:val="2A116880"/>
    <w:rsid w:val="2A997E57"/>
    <w:rsid w:val="2B88D2BF"/>
    <w:rsid w:val="2CE1BCE6"/>
    <w:rsid w:val="3164FAFE"/>
    <w:rsid w:val="322F3E1A"/>
    <w:rsid w:val="32677083"/>
    <w:rsid w:val="330510FF"/>
    <w:rsid w:val="35A3FD19"/>
    <w:rsid w:val="3828816B"/>
    <w:rsid w:val="3A032BBD"/>
    <w:rsid w:val="3A4BEC11"/>
    <w:rsid w:val="3BAF1D03"/>
    <w:rsid w:val="3DA08090"/>
    <w:rsid w:val="40E45A7D"/>
    <w:rsid w:val="41D4CAC0"/>
    <w:rsid w:val="42363EFF"/>
    <w:rsid w:val="42E408D9"/>
    <w:rsid w:val="4338BA51"/>
    <w:rsid w:val="44255353"/>
    <w:rsid w:val="4931EE25"/>
    <w:rsid w:val="4ABCA4F8"/>
    <w:rsid w:val="4C42C72D"/>
    <w:rsid w:val="4CE6B7B9"/>
    <w:rsid w:val="4E6F5AC5"/>
    <w:rsid w:val="4EDD0FFF"/>
    <w:rsid w:val="56C718F0"/>
    <w:rsid w:val="58556F70"/>
    <w:rsid w:val="59F1A84A"/>
    <w:rsid w:val="5C5FC043"/>
    <w:rsid w:val="6BD7ED1A"/>
    <w:rsid w:val="6D0EE317"/>
    <w:rsid w:val="6F71EE7F"/>
    <w:rsid w:val="74C5A573"/>
    <w:rsid w:val="77341FAF"/>
    <w:rsid w:val="775B7C05"/>
    <w:rsid w:val="7AF502CB"/>
    <w:rsid w:val="7B62EAAF"/>
    <w:rsid w:val="7D8C95DA"/>
    <w:rsid w:val="7EC4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806C86"/>
  <w15:chartTrackingRefBased/>
  <w15:docId w15:val="{2B6F980C-90F7-434F-B8B2-73F7970DE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5998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BC5998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BC5998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C5998"/>
    <w:rPr>
      <w:rFonts w:eastAsiaTheme="minorEastAsia"/>
    </w:rPr>
  </w:style>
  <w:style w:type="character" w:styleId="Hyperlink">
    <w:uiPriority w:val="99"/>
    <w:name w:val="Hyperlink"/>
    <w:basedOn w:val="DefaultParagraphFont"/>
    <w:unhideWhenUsed/>
    <w:rsid w:val="2128DCFB"/>
    <w:rPr>
      <w:color w:val="0563C1"/>
      <w:u w:val="single"/>
    </w:rPr>
  </w:style>
  <w:style w:type="paragraph" w:styleId="ListParagraph">
    <w:uiPriority w:val="34"/>
    <w:name w:val="List Paragraph"/>
    <w:basedOn w:val="Normal"/>
    <w:qFormat/>
    <w:rsid w:val="775B7C05"/>
    <w:pPr>
      <w:spacing/>
      <w:ind w:left="720"/>
      <w:contextualSpacing/>
    </w:pPr>
  </w:style>
  <w:style w:type="paragraph" w:styleId="BVSubtitle" w:customStyle="true">
    <w:uiPriority w:val="1"/>
    <w:name w:val="BV Subtitle"/>
    <w:basedOn w:val="Normal"/>
    <w:qFormat/>
    <w:rsid w:val="775B7C05"/>
    <w:rPr>
      <w:rFonts w:ascii="Lucida Sans" w:hAnsi="Lucida Sans" w:eastAsia="Times New Roman" w:cs="Arial" w:asciiTheme="minorAscii" w:hAnsiTheme="minorAscii" w:cstheme="minorBidi"/>
      <w:b w:val="1"/>
      <w:bCs w:val="1"/>
      <w:sz w:val="32"/>
      <w:szCs w:val="32"/>
      <w:lang w:val="en-AU"/>
    </w:rPr>
    <w:pPr>
      <w:jc w:val="center"/>
    </w:pPr>
  </w:style>
  <w:style w:type="paragraph" w:styleId="BVBodyList" w:customStyle="true">
    <w:uiPriority w:val="1"/>
    <w:name w:val="BV Body List"/>
    <w:basedOn w:val="Normal"/>
    <w:qFormat/>
    <w:rsid w:val="775B7C05"/>
    <w:rPr>
      <w:rFonts w:ascii="Lucida Sans" w:hAnsi="Lucida Sans" w:eastAsia="Times New Roman" w:cs="Arial" w:asciiTheme="minorAscii" w:hAnsiTheme="minorAscii" w:cstheme="minorBidi"/>
      <w:sz w:val="22"/>
      <w:szCs w:val="22"/>
      <w:lang w:val="en-AU"/>
    </w:rPr>
    <w:pPr>
      <w:spacing w:line="300" w:lineRule="auto"/>
      <w:ind w:left="454" w:hanging="454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numbering" Target="numbering.xml" Id="Re4374343bf0d413a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8A3F31B8D47346863E3F6CA0C16CA2" ma:contentTypeVersion="17" ma:contentTypeDescription="Create a new document." ma:contentTypeScope="" ma:versionID="79213ee0a7840502209c2a3e40085c52">
  <xsd:schema xmlns:xsd="http://www.w3.org/2001/XMLSchema" xmlns:xs="http://www.w3.org/2001/XMLSchema" xmlns:p="http://schemas.microsoft.com/office/2006/metadata/properties" xmlns:ns2="339bea9b-43f4-41d8-b704-f02f3d7d4e8c" xmlns:ns3="6dba541f-162e-420a-90d3-8169775f2773" targetNamespace="http://schemas.microsoft.com/office/2006/metadata/properties" ma:root="true" ma:fieldsID="e10ce403b3e588f723c933c70441689d" ns2:_="" ns3:_="">
    <xsd:import namespace="339bea9b-43f4-41d8-b704-f02f3d7d4e8c"/>
    <xsd:import namespace="6dba541f-162e-420a-90d3-8169775f27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bea9b-43f4-41d8-b704-f02f3d7d4e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0e445b0-4de0-4a40-9879-4c8038afec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a541f-162e-420a-90d3-8169775f277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3aa21c-4a32-454d-b424-6135a4cfd127}" ma:internalName="TaxCatchAll" ma:showField="CatchAllData" ma:web="6dba541f-162e-420a-90d3-8169775f27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9bea9b-43f4-41d8-b704-f02f3d7d4e8c">
      <Terms xmlns="http://schemas.microsoft.com/office/infopath/2007/PartnerControls"/>
    </lcf76f155ced4ddcb4097134ff3c332f>
    <TaxCatchAll xmlns="6dba541f-162e-420a-90d3-8169775f277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0E8954-3799-4D5E-93C7-96856B0BF34A}"/>
</file>

<file path=customXml/itemProps2.xml><?xml version="1.0" encoding="utf-8"?>
<ds:datastoreItem xmlns:ds="http://schemas.openxmlformats.org/officeDocument/2006/customXml" ds:itemID="{43310F47-5410-407E-A284-3C4A6FEDAD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7C78B0C-A2B8-4914-A3FA-3137B4B7D93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Melissa Middleton</dc:creator>
  <keywords/>
  <dc:description/>
  <lastModifiedBy>Elliott Knight</lastModifiedBy>
  <revision>8</revision>
  <dcterms:created xsi:type="dcterms:W3CDTF">2022-11-03T02:04:00.0000000Z</dcterms:created>
  <dcterms:modified xsi:type="dcterms:W3CDTF">2025-12-19T03:11:26.2569770Z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0x010100208A3F31B8D47346863E3F6CA0C16CA2</vt:lpwstr>
  </property>
  <property fmtid="{D5CDD505-2E9C-101B-9397-08002B2CF9AE}" pid="3" name="MediaServiceImageTags">
    <vt:lpwstr/>
  </property>
</Properties>
</file>