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F98CE" w14:textId="77777777" w:rsidR="008645B2" w:rsidRDefault="008645B2" w:rsidP="00191CBA">
      <w:pPr>
        <w:jc w:val="center"/>
      </w:pPr>
    </w:p>
    <w:p w14:paraId="5BD73151" w14:textId="15A36829" w:rsidR="00C7665B" w:rsidRDefault="00C7665B" w:rsidP="00191CBA">
      <w:pPr>
        <w:jc w:val="center"/>
      </w:pPr>
      <w:r w:rsidRPr="00C7665B">
        <w:t>WORKING WITH CHILDREN</w:t>
      </w:r>
      <w:r w:rsidR="000B3779">
        <w:t>S</w:t>
      </w:r>
      <w:r w:rsidRPr="00C7665B">
        <w:t xml:space="preserve"> CHECK</w:t>
      </w:r>
      <w:r w:rsidR="005F0872">
        <w:t xml:space="preserve"> </w:t>
      </w:r>
      <w:r w:rsidR="00CA0C8A">
        <w:t>INFORMATION</w:t>
      </w:r>
      <w:r w:rsidR="000663AD">
        <w:t xml:space="preserve"> FOR VOLUNTEERS IN BASKETBALL</w:t>
      </w:r>
    </w:p>
    <w:p w14:paraId="1496F901" w14:textId="77777777" w:rsidR="00BA503B" w:rsidRDefault="00BA503B" w:rsidP="00B7698C"/>
    <w:p w14:paraId="1B32B7C8" w14:textId="6BAE8A20" w:rsidR="00191CBA" w:rsidRDefault="00BA503B" w:rsidP="00B7698C">
      <w:pPr>
        <w:rPr>
          <w:b/>
          <w:bCs/>
        </w:rPr>
      </w:pPr>
      <w:r w:rsidRPr="00642792">
        <w:rPr>
          <w:b/>
          <w:bCs/>
        </w:rPr>
        <w:t>What is a WWCC</w:t>
      </w:r>
      <w:r w:rsidR="000663AD" w:rsidRPr="00642792">
        <w:rPr>
          <w:b/>
          <w:bCs/>
        </w:rPr>
        <w:t xml:space="preserve"> and why do all adult volunteers need one</w:t>
      </w:r>
      <w:r w:rsidRPr="00642792">
        <w:rPr>
          <w:b/>
          <w:bCs/>
        </w:rPr>
        <w:t>?</w:t>
      </w:r>
    </w:p>
    <w:p w14:paraId="49DEF043" w14:textId="69CA940E" w:rsidR="00B44A78" w:rsidRDefault="00AC7FB1" w:rsidP="00B7698C">
      <w:r w:rsidRPr="003F2161">
        <w:t>A Working with Children Check</w:t>
      </w:r>
      <w:r w:rsidR="0021594D">
        <w:t xml:space="preserve"> (WWCC)</w:t>
      </w:r>
      <w:r w:rsidRPr="003F2161">
        <w:t xml:space="preserve"> is a</w:t>
      </w:r>
      <w:r w:rsidR="0021594D">
        <w:t xml:space="preserve"> Victorian Department of Justice</w:t>
      </w:r>
      <w:r w:rsidR="00264ED1">
        <w:t xml:space="preserve"> and Comm</w:t>
      </w:r>
      <w:r w:rsidR="00756CAA">
        <w:t>uni</w:t>
      </w:r>
      <w:r w:rsidR="00264ED1">
        <w:t>ty Safety</w:t>
      </w:r>
      <w:r w:rsidR="0021594D">
        <w:t xml:space="preserve"> review</w:t>
      </w:r>
      <w:r w:rsidRPr="003F2161">
        <w:t xml:space="preserve"> </w:t>
      </w:r>
      <w:r w:rsidR="006A7855" w:rsidRPr="003F2161">
        <w:t>of a persons</w:t>
      </w:r>
      <w:r w:rsidR="00264ED1">
        <w:t>’</w:t>
      </w:r>
      <w:r w:rsidR="00FF732F" w:rsidRPr="003F2161">
        <w:t xml:space="preserve"> c</w:t>
      </w:r>
      <w:r w:rsidR="00FF732F" w:rsidRPr="003F2161">
        <w:rPr>
          <w:rFonts w:cs="Arial"/>
          <w:color w:val="1A1A1A"/>
          <w:spacing w:val="5"/>
          <w:shd w:val="clear" w:color="auto" w:fill="F5F5F5"/>
        </w:rPr>
        <w:t>riminal history and relevant professional conduct findings</w:t>
      </w:r>
      <w:r w:rsidR="002150F3" w:rsidRPr="003F2161">
        <w:rPr>
          <w:rFonts w:cs="Arial"/>
          <w:color w:val="1A1A1A"/>
          <w:spacing w:val="5"/>
          <w:shd w:val="clear" w:color="auto" w:fill="F5F5F5"/>
        </w:rPr>
        <w:t xml:space="preserve">. The Department of Justice and Community Safety </w:t>
      </w:r>
      <w:r w:rsidR="003F2161">
        <w:rPr>
          <w:rFonts w:cs="Arial"/>
          <w:color w:val="1A1A1A"/>
          <w:spacing w:val="5"/>
          <w:shd w:val="clear" w:color="auto" w:fill="F5F5F5"/>
        </w:rPr>
        <w:t>asses</w:t>
      </w:r>
      <w:r w:rsidR="002803EB">
        <w:rPr>
          <w:rFonts w:cs="Arial"/>
          <w:color w:val="1A1A1A"/>
          <w:spacing w:val="5"/>
          <w:shd w:val="clear" w:color="auto" w:fill="F5F5F5"/>
        </w:rPr>
        <w:t>s</w:t>
      </w:r>
      <w:r w:rsidR="003F2161">
        <w:rPr>
          <w:rFonts w:cs="Arial"/>
          <w:color w:val="1A1A1A"/>
          <w:spacing w:val="5"/>
          <w:shd w:val="clear" w:color="auto" w:fill="F5F5F5"/>
        </w:rPr>
        <w:t>es</w:t>
      </w:r>
      <w:r w:rsidR="002803EB">
        <w:rPr>
          <w:rFonts w:cs="Arial"/>
          <w:color w:val="1A1A1A"/>
          <w:spacing w:val="5"/>
          <w:shd w:val="clear" w:color="auto" w:fill="F5F5F5"/>
        </w:rPr>
        <w:t>,</w:t>
      </w:r>
      <w:r w:rsidR="003F2161">
        <w:rPr>
          <w:rFonts w:cs="Arial"/>
          <w:color w:val="1A1A1A"/>
          <w:spacing w:val="5"/>
          <w:shd w:val="clear" w:color="auto" w:fill="F5F5F5"/>
        </w:rPr>
        <w:t xml:space="preserve"> and </w:t>
      </w:r>
      <w:r w:rsidR="004340A1">
        <w:rPr>
          <w:rFonts w:cs="Arial"/>
          <w:color w:val="1A1A1A"/>
          <w:spacing w:val="5"/>
          <w:shd w:val="clear" w:color="auto" w:fill="F5F5F5"/>
        </w:rPr>
        <w:t xml:space="preserve">continually </w:t>
      </w:r>
      <w:r w:rsidR="003F2161">
        <w:rPr>
          <w:rFonts w:cs="Arial"/>
          <w:color w:val="1A1A1A"/>
          <w:spacing w:val="5"/>
          <w:shd w:val="clear" w:color="auto" w:fill="F5F5F5"/>
        </w:rPr>
        <w:t>reassess</w:t>
      </w:r>
      <w:r w:rsidR="002803EB">
        <w:rPr>
          <w:rFonts w:cs="Arial"/>
          <w:color w:val="1A1A1A"/>
          <w:spacing w:val="5"/>
          <w:shd w:val="clear" w:color="auto" w:fill="F5F5F5"/>
        </w:rPr>
        <w:t>,</w:t>
      </w:r>
      <w:r w:rsidR="003F2161">
        <w:rPr>
          <w:rFonts w:cs="Arial"/>
          <w:color w:val="1A1A1A"/>
          <w:spacing w:val="5"/>
          <w:shd w:val="clear" w:color="auto" w:fill="F5F5F5"/>
        </w:rPr>
        <w:t xml:space="preserve"> a </w:t>
      </w:r>
      <w:proofErr w:type="spellStart"/>
      <w:proofErr w:type="gramStart"/>
      <w:r w:rsidR="003F2161">
        <w:rPr>
          <w:rFonts w:cs="Arial"/>
          <w:color w:val="1A1A1A"/>
          <w:spacing w:val="5"/>
          <w:shd w:val="clear" w:color="auto" w:fill="F5F5F5"/>
        </w:rPr>
        <w:t>persons</w:t>
      </w:r>
      <w:proofErr w:type="spellEnd"/>
      <w:proofErr w:type="gramEnd"/>
      <w:r w:rsidR="003F2161">
        <w:rPr>
          <w:rFonts w:cs="Arial"/>
          <w:color w:val="1A1A1A"/>
          <w:spacing w:val="5"/>
          <w:shd w:val="clear" w:color="auto" w:fill="F5F5F5"/>
        </w:rPr>
        <w:t xml:space="preserve"> risk </w:t>
      </w:r>
      <w:r w:rsidR="002803EB">
        <w:rPr>
          <w:rFonts w:cs="Arial"/>
          <w:color w:val="1A1A1A"/>
          <w:spacing w:val="5"/>
          <w:shd w:val="clear" w:color="auto" w:fill="F5F5F5"/>
        </w:rPr>
        <w:t>to children</w:t>
      </w:r>
      <w:r w:rsidR="004340A1">
        <w:rPr>
          <w:rFonts w:cs="Arial"/>
          <w:color w:val="1A1A1A"/>
          <w:spacing w:val="5"/>
          <w:shd w:val="clear" w:color="auto" w:fill="F5F5F5"/>
        </w:rPr>
        <w:t>. This is</w:t>
      </w:r>
      <w:r w:rsidR="002150F3" w:rsidRPr="003F2161">
        <w:rPr>
          <w:rFonts w:cs="Arial"/>
          <w:color w:val="1A1A1A"/>
          <w:spacing w:val="5"/>
          <w:shd w:val="clear" w:color="auto" w:fill="F5F5F5"/>
        </w:rPr>
        <w:t xml:space="preserve"> to</w:t>
      </w:r>
      <w:r w:rsidR="00FF732F" w:rsidRPr="003F2161">
        <w:rPr>
          <w:rFonts w:cs="Arial"/>
          <w:color w:val="1A1A1A"/>
          <w:spacing w:val="5"/>
          <w:shd w:val="clear" w:color="auto" w:fill="F5F5F5"/>
        </w:rPr>
        <w:t xml:space="preserve"> help</w:t>
      </w:r>
      <w:r w:rsidR="002150F3" w:rsidRPr="003F2161">
        <w:rPr>
          <w:rFonts w:cs="Arial"/>
          <w:color w:val="1A1A1A"/>
          <w:spacing w:val="5"/>
          <w:shd w:val="clear" w:color="auto" w:fill="F5F5F5"/>
        </w:rPr>
        <w:t xml:space="preserve"> ensure </w:t>
      </w:r>
      <w:r w:rsidR="002803EB">
        <w:rPr>
          <w:rFonts w:cs="Arial"/>
          <w:color w:val="1A1A1A"/>
          <w:spacing w:val="5"/>
          <w:shd w:val="clear" w:color="auto" w:fill="F5F5F5"/>
        </w:rPr>
        <w:t>children</w:t>
      </w:r>
      <w:r w:rsidR="002150F3" w:rsidRPr="003F2161">
        <w:rPr>
          <w:rFonts w:cs="Arial"/>
          <w:color w:val="1A1A1A"/>
          <w:spacing w:val="5"/>
          <w:shd w:val="clear" w:color="auto" w:fill="F5F5F5"/>
        </w:rPr>
        <w:t xml:space="preserve"> are</w:t>
      </w:r>
      <w:r w:rsidR="00FF732F" w:rsidRPr="003F2161">
        <w:rPr>
          <w:rFonts w:cs="Arial"/>
          <w:color w:val="1A1A1A"/>
          <w:spacing w:val="5"/>
          <w:shd w:val="clear" w:color="auto" w:fill="F5F5F5"/>
        </w:rPr>
        <w:t xml:space="preserve"> protect</w:t>
      </w:r>
      <w:r w:rsidR="002150F3" w:rsidRPr="003F2161">
        <w:rPr>
          <w:rFonts w:cs="Arial"/>
          <w:color w:val="1A1A1A"/>
          <w:spacing w:val="5"/>
          <w:shd w:val="clear" w:color="auto" w:fill="F5F5F5"/>
        </w:rPr>
        <w:t>ed</w:t>
      </w:r>
      <w:r w:rsidR="00FF732F" w:rsidRPr="003F2161">
        <w:rPr>
          <w:rFonts w:cs="Arial"/>
          <w:color w:val="1A1A1A"/>
          <w:spacing w:val="5"/>
          <w:shd w:val="clear" w:color="auto" w:fill="F5F5F5"/>
        </w:rPr>
        <w:t xml:space="preserve"> from sexual or physical </w:t>
      </w:r>
      <w:r w:rsidR="00FB3A53">
        <w:rPr>
          <w:rFonts w:cs="Arial"/>
          <w:color w:val="1A1A1A"/>
          <w:spacing w:val="5"/>
          <w:shd w:val="clear" w:color="auto" w:fill="F5F5F5"/>
        </w:rPr>
        <w:t>abuse</w:t>
      </w:r>
      <w:r w:rsidR="00FF732F" w:rsidRPr="003F2161">
        <w:rPr>
          <w:rFonts w:cs="Arial"/>
          <w:color w:val="1A1A1A"/>
          <w:spacing w:val="5"/>
          <w:shd w:val="clear" w:color="auto" w:fill="F5F5F5"/>
        </w:rPr>
        <w:t>.</w:t>
      </w:r>
      <w:r w:rsidR="00E24CDC" w:rsidRPr="003F2161">
        <w:t xml:space="preserve"> </w:t>
      </w:r>
      <w:r w:rsidRPr="003F2161">
        <w:t>The</w:t>
      </w:r>
      <w:r w:rsidR="00915260" w:rsidRPr="003F2161">
        <w:t xml:space="preserve"> WWCC</w:t>
      </w:r>
      <w:r w:rsidRPr="003F2161">
        <w:t xml:space="preserve"> screening</w:t>
      </w:r>
      <w:r w:rsidR="00915260" w:rsidRPr="003F2161">
        <w:t xml:space="preserve"> process</w:t>
      </w:r>
      <w:r w:rsidRPr="003F2161">
        <w:t xml:space="preserve"> focusses on serious sexual, violence and drug offences</w:t>
      </w:r>
      <w:r w:rsidR="00F755B4" w:rsidRPr="003F2161">
        <w:t>.</w:t>
      </w:r>
    </w:p>
    <w:p w14:paraId="234AF352" w14:textId="4EDAF85E" w:rsidR="00602525" w:rsidRPr="003F2161" w:rsidRDefault="00F755B4" w:rsidP="00B7698C">
      <w:r w:rsidRPr="003F2161">
        <w:t xml:space="preserve">It is important to note that a WWCC </w:t>
      </w:r>
      <w:r w:rsidR="00351B7D" w:rsidRPr="003F2161">
        <w:t xml:space="preserve">is only </w:t>
      </w:r>
      <w:r w:rsidR="00E3394C" w:rsidRPr="003F2161">
        <w:t>one of a range of screening tools used by basketball</w:t>
      </w:r>
      <w:r w:rsidR="00733A57">
        <w:t>.</w:t>
      </w:r>
      <w:r w:rsidR="00E3394C" w:rsidRPr="003F2161">
        <w:t xml:space="preserve"> </w:t>
      </w:r>
      <w:r w:rsidR="00351B7D" w:rsidRPr="003F2161">
        <w:t>As well as initial screening</w:t>
      </w:r>
      <w:r w:rsidR="002D2F6D">
        <w:t xml:space="preserve"> methods</w:t>
      </w:r>
      <w:r w:rsidR="00B44A78">
        <w:t xml:space="preserve"> such as WWCC</w:t>
      </w:r>
      <w:r w:rsidR="00351B7D" w:rsidRPr="003F2161">
        <w:t xml:space="preserve">, </w:t>
      </w:r>
      <w:r w:rsidR="00D63D68" w:rsidRPr="003F2161">
        <w:t>basketball has</w:t>
      </w:r>
      <w:r w:rsidR="005B479A">
        <w:t xml:space="preserve"> </w:t>
      </w:r>
      <w:r w:rsidR="00D63D68" w:rsidRPr="003F2161">
        <w:t xml:space="preserve">Child Safeguarding </w:t>
      </w:r>
      <w:r w:rsidR="00372DED">
        <w:t>P</w:t>
      </w:r>
      <w:r w:rsidR="00D63D68" w:rsidRPr="003F2161">
        <w:t>olicies</w:t>
      </w:r>
      <w:r w:rsidR="009E131E">
        <w:t xml:space="preserve"> and </w:t>
      </w:r>
      <w:r w:rsidR="008A7C9D">
        <w:t>P</w:t>
      </w:r>
      <w:r w:rsidR="009E131E">
        <w:t>ractices</w:t>
      </w:r>
      <w:r w:rsidR="002D2F6D">
        <w:t>,</w:t>
      </w:r>
      <w:r w:rsidR="009E131E">
        <w:t xml:space="preserve"> as well as</w:t>
      </w:r>
      <w:r w:rsidR="002D2F6D">
        <w:t xml:space="preserve"> </w:t>
      </w:r>
      <w:r w:rsidR="005B479A">
        <w:t>ongoing Child Safety training and a</w:t>
      </w:r>
      <w:r w:rsidR="00025090">
        <w:t xml:space="preserve"> Child Safeguarding </w:t>
      </w:r>
      <w:r w:rsidR="002D2F6D">
        <w:t>Code of Conduct</w:t>
      </w:r>
      <w:r w:rsidR="00B44A78">
        <w:t xml:space="preserve"> to help ensure the safety of </w:t>
      </w:r>
      <w:r w:rsidR="00F221F3">
        <w:t>our members, particularly children and young people</w:t>
      </w:r>
      <w:r w:rsidR="00733A57" w:rsidRPr="003F2161">
        <w:t xml:space="preserve">. </w:t>
      </w:r>
      <w:r w:rsidRPr="003F2161">
        <w:t xml:space="preserve">  </w:t>
      </w:r>
      <w:r w:rsidR="00AC7FB1" w:rsidRPr="003F2161">
        <w:t xml:space="preserve">  </w:t>
      </w:r>
    </w:p>
    <w:p w14:paraId="268C4065" w14:textId="3668D6FC" w:rsidR="00BA503B" w:rsidRPr="00642792" w:rsidRDefault="00BA503B" w:rsidP="00B7698C">
      <w:pPr>
        <w:rPr>
          <w:b/>
          <w:bCs/>
        </w:rPr>
      </w:pPr>
      <w:r w:rsidRPr="00642792">
        <w:rPr>
          <w:b/>
          <w:bCs/>
        </w:rPr>
        <w:t xml:space="preserve">What are my basketball association or club </w:t>
      </w:r>
      <w:r w:rsidR="000663AD" w:rsidRPr="00642792">
        <w:rPr>
          <w:b/>
          <w:bCs/>
        </w:rPr>
        <w:t>responsibilities?</w:t>
      </w:r>
    </w:p>
    <w:p w14:paraId="3C2A7331" w14:textId="16A4676B" w:rsidR="00B36258" w:rsidRDefault="00B36258" w:rsidP="00B36258">
      <w:r>
        <w:t>It is important that all associations and clubs are aware of their obligations in relation to Working with Children’s Checks (WWCC). The Victorian Government has legislation that requires all adults w</w:t>
      </w:r>
      <w:r w:rsidR="00BC5EED">
        <w:t xml:space="preserve">ho work with </w:t>
      </w:r>
      <w:r w:rsidR="00EB12B1">
        <w:t>children</w:t>
      </w:r>
      <w:r>
        <w:t xml:space="preserve">, including in volunteer positions, to have a current and valid WWCC. </w:t>
      </w:r>
    </w:p>
    <w:p w14:paraId="4391FDCF" w14:textId="77777777" w:rsidR="00B36258" w:rsidRDefault="00B36258" w:rsidP="00B36258">
      <w:r>
        <w:t xml:space="preserve">This includes any adult who will have, or is likely to have, individual and/or unsupervised contact with children.  In basketball settings this includes but is not limited to all coaches, team managers, referees and referee coaches.  All adults in official positions within associations or clubs, including committee and board members, are required to have a current and valid WWCC. Committee and board members must have a current and valid WWCC, </w:t>
      </w:r>
      <w:proofErr w:type="gramStart"/>
      <w:r>
        <w:t>whether or not</w:t>
      </w:r>
      <w:proofErr w:type="gramEnd"/>
      <w:r>
        <w:t xml:space="preserve"> they have individual and/or unsupervised contact with children.  </w:t>
      </w:r>
    </w:p>
    <w:p w14:paraId="57BB2333" w14:textId="7AF4547A" w:rsidR="00B36258" w:rsidRDefault="00B36258" w:rsidP="00B7698C">
      <w:r w:rsidRPr="00C7665B">
        <w:t xml:space="preserve">The Working </w:t>
      </w:r>
      <w:r>
        <w:t>w</w:t>
      </w:r>
      <w:r w:rsidRPr="00C7665B">
        <w:t xml:space="preserve">ith Children Act </w:t>
      </w:r>
      <w:r>
        <w:t>includes</w:t>
      </w:r>
      <w:r w:rsidRPr="00C7665B">
        <w:t xml:space="preserve"> offences carrying very high penalties for non-compliance</w:t>
      </w:r>
      <w:r>
        <w:t>. T</w:t>
      </w:r>
      <w:r w:rsidRPr="00C7665B">
        <w:t xml:space="preserve">hose offences apply not just to </w:t>
      </w:r>
      <w:r>
        <w:t>those people</w:t>
      </w:r>
      <w:r w:rsidRPr="00C7665B">
        <w:t xml:space="preserve"> working with the children but to their </w:t>
      </w:r>
      <w:r w:rsidRPr="001056FD">
        <w:t xml:space="preserve">supervisors, </w:t>
      </w:r>
      <w:r w:rsidRPr="00C7665B">
        <w:t xml:space="preserve">organisations </w:t>
      </w:r>
      <w:r>
        <w:t>appointing</w:t>
      </w:r>
      <w:r w:rsidRPr="00C7665B">
        <w:t xml:space="preserve"> them and </w:t>
      </w:r>
      <w:r>
        <w:t>c</w:t>
      </w:r>
      <w:r w:rsidRPr="00C7665B">
        <w:t>ommittee</w:t>
      </w:r>
      <w:r>
        <w:t xml:space="preserve"> or b</w:t>
      </w:r>
      <w:r w:rsidRPr="00C7665B">
        <w:t xml:space="preserve">oard members of </w:t>
      </w:r>
      <w:r>
        <w:t xml:space="preserve">those </w:t>
      </w:r>
      <w:r w:rsidRPr="00C7665B">
        <w:t>organisation</w:t>
      </w:r>
      <w:r>
        <w:t>s</w:t>
      </w:r>
      <w:r w:rsidRPr="00C7665B">
        <w:t xml:space="preserve">. </w:t>
      </w:r>
    </w:p>
    <w:p w14:paraId="1EC0D9E6" w14:textId="2003ACDE" w:rsidR="00827685" w:rsidRPr="00D86D19" w:rsidRDefault="00827685" w:rsidP="00B7698C">
      <w:pPr>
        <w:rPr>
          <w:b/>
          <w:bCs/>
        </w:rPr>
      </w:pPr>
      <w:r w:rsidRPr="00D86D19">
        <w:rPr>
          <w:b/>
          <w:bCs/>
        </w:rPr>
        <w:t>How do I apply for a WWCC?</w:t>
      </w:r>
    </w:p>
    <w:p w14:paraId="630064E1" w14:textId="448D0C86" w:rsidR="00513956" w:rsidRDefault="00513956" w:rsidP="00B7698C">
      <w:r w:rsidRPr="00067C12">
        <w:t>Applying for</w:t>
      </w:r>
      <w:r>
        <w:t xml:space="preserve"> a</w:t>
      </w:r>
      <w:r w:rsidRPr="00067C12">
        <w:t xml:space="preserve"> W</w:t>
      </w:r>
      <w:r>
        <w:t>WCC</w:t>
      </w:r>
      <w:r w:rsidRPr="00067C12">
        <w:t xml:space="preserve"> is easy and free for volunteers. </w:t>
      </w:r>
      <w:r>
        <w:t>A WWCC</w:t>
      </w:r>
      <w:r w:rsidRPr="00067C12">
        <w:t xml:space="preserve"> can</w:t>
      </w:r>
      <w:r>
        <w:t xml:space="preserve"> usually</w:t>
      </w:r>
      <w:r w:rsidRPr="00067C12">
        <w:t xml:space="preserve"> </w:t>
      </w:r>
      <w:r>
        <w:t>be</w:t>
      </w:r>
      <w:r w:rsidRPr="00067C12">
        <w:t xml:space="preserve"> appl</w:t>
      </w:r>
      <w:r>
        <w:t>ied</w:t>
      </w:r>
      <w:r w:rsidRPr="00067C12">
        <w:t xml:space="preserve"> for</w:t>
      </w:r>
      <w:r>
        <w:t xml:space="preserve"> completely</w:t>
      </w:r>
      <w:r w:rsidRPr="00067C12">
        <w:t xml:space="preserve"> online via </w:t>
      </w:r>
      <w:hyperlink r:id="rId4" w:history="1">
        <w:r w:rsidRPr="00193931">
          <w:rPr>
            <w:rStyle w:val="Hyperlink"/>
          </w:rPr>
          <w:t>https://online.justice.vic.gov.au/wwccu/onlineapplication.doj</w:t>
        </w:r>
      </w:hyperlink>
      <w:r w:rsidRPr="00067C12">
        <w:t xml:space="preserve">. </w:t>
      </w:r>
    </w:p>
    <w:p w14:paraId="4305767A" w14:textId="7FC6BE6A" w:rsidR="00513956" w:rsidRDefault="002039D1" w:rsidP="00B7698C">
      <w:r>
        <w:t xml:space="preserve">If you already have a WWCC you do not need to apply for a new card when commencing a role in basketball. Please ensure that you provide a copy of your existing card to your club or association </w:t>
      </w:r>
      <w:r w:rsidR="00D36633">
        <w:t xml:space="preserve">and that </w:t>
      </w:r>
      <w:r w:rsidR="004F78E0">
        <w:t xml:space="preserve">you </w:t>
      </w:r>
      <w:r w:rsidR="00D36633">
        <w:t>update your organisation's to include your basketball association or club on the Services Victoria website</w:t>
      </w:r>
      <w:r w:rsidR="00D75C76">
        <w:t xml:space="preserve"> via </w:t>
      </w:r>
      <w:hyperlink r:id="rId5" w:history="1">
        <w:r w:rsidR="00D75C76" w:rsidRPr="003223FB">
          <w:rPr>
            <w:rStyle w:val="Hyperlink"/>
          </w:rPr>
          <w:t>https://www.service.vic.gov.au/find-services/work-and-volunteering/working-with-children-check/update-your-working-with-children-check-details/start</w:t>
        </w:r>
      </w:hyperlink>
      <w:r w:rsidR="00D36633">
        <w:t>.</w:t>
      </w:r>
    </w:p>
    <w:p w14:paraId="7D0223CF" w14:textId="0F4C6744" w:rsidR="00827685" w:rsidRPr="00D86D19" w:rsidRDefault="00827685" w:rsidP="00B7698C">
      <w:pPr>
        <w:rPr>
          <w:b/>
          <w:bCs/>
        </w:rPr>
      </w:pPr>
      <w:r w:rsidRPr="00D86D19">
        <w:rPr>
          <w:b/>
          <w:bCs/>
        </w:rPr>
        <w:t xml:space="preserve">How </w:t>
      </w:r>
      <w:r w:rsidR="00D86D19">
        <w:rPr>
          <w:b/>
          <w:bCs/>
        </w:rPr>
        <w:t>does my basketball</w:t>
      </w:r>
      <w:r w:rsidR="003C5A81" w:rsidRPr="00D86D19">
        <w:rPr>
          <w:b/>
          <w:bCs/>
        </w:rPr>
        <w:t xml:space="preserve"> association or club check if my card is valid?</w:t>
      </w:r>
    </w:p>
    <w:p w14:paraId="0A751064" w14:textId="77777777" w:rsidR="001A6F75" w:rsidRDefault="00371265" w:rsidP="00371265">
      <w:r>
        <w:lastRenderedPageBreak/>
        <w:t xml:space="preserve">The status of a WWCC can be confirmed via  </w:t>
      </w:r>
      <w:hyperlink r:id="rId6" w:anchor="check" w:history="1">
        <w:r w:rsidRPr="00F22C71">
          <w:rPr>
            <w:rStyle w:val="Hyperlink"/>
          </w:rPr>
          <w:t>https://service.vic.gov.au/services/working-with-children-check-status-checker/transaction#check</w:t>
        </w:r>
      </w:hyperlink>
      <w:r>
        <w:t xml:space="preserve">. Please note that multiple cards can be checked at once. </w:t>
      </w:r>
    </w:p>
    <w:p w14:paraId="46D35070" w14:textId="2E5B533B" w:rsidR="008F5FB0" w:rsidRDefault="00371265" w:rsidP="00B7698C">
      <w:r>
        <w:t xml:space="preserve">All adults who require a WWCC must also include Basketball Victoria, or the relevant member association or club, as an organisation where they work or volunteer. </w:t>
      </w:r>
      <w:r w:rsidR="009505F3">
        <w:t xml:space="preserve">This means that if there is a change to the status of </w:t>
      </w:r>
      <w:r w:rsidR="00B200A3">
        <w:t>a</w:t>
      </w:r>
      <w:r w:rsidR="0078375A">
        <w:t>n</w:t>
      </w:r>
      <w:r w:rsidR="00B200A3">
        <w:t xml:space="preserve"> individual’s</w:t>
      </w:r>
      <w:r w:rsidR="009505F3">
        <w:t xml:space="preserve"> card, the relevant organisation will be informe</w:t>
      </w:r>
      <w:r w:rsidR="00B200A3">
        <w:t>d</w:t>
      </w:r>
      <w:r w:rsidR="009505F3">
        <w:t>.</w:t>
      </w:r>
    </w:p>
    <w:p w14:paraId="451B8B16" w14:textId="0BD7C279" w:rsidR="001A6F75" w:rsidRPr="001A6F75" w:rsidRDefault="003C5A81" w:rsidP="00B7698C">
      <w:pPr>
        <w:rPr>
          <w:b/>
          <w:bCs/>
        </w:rPr>
      </w:pPr>
      <w:r>
        <w:rPr>
          <w:b/>
          <w:bCs/>
        </w:rPr>
        <w:t xml:space="preserve">What </w:t>
      </w:r>
      <w:r w:rsidR="00FA6FA2">
        <w:rPr>
          <w:b/>
          <w:bCs/>
        </w:rPr>
        <w:t>d</w:t>
      </w:r>
      <w:r>
        <w:rPr>
          <w:b/>
          <w:bCs/>
        </w:rPr>
        <w:t>o I need to do if I am exempt from requiring a WWCC?</w:t>
      </w:r>
    </w:p>
    <w:p w14:paraId="5330698C" w14:textId="419F0225" w:rsidR="00334A2C" w:rsidRDefault="00C26D3C">
      <w:r>
        <w:t xml:space="preserve">There are some exemptions </w:t>
      </w:r>
      <w:r w:rsidR="000B3779">
        <w:t xml:space="preserve">included in the </w:t>
      </w:r>
      <w:r w:rsidR="00B60FED">
        <w:t xml:space="preserve">Victorian Working with Children </w:t>
      </w:r>
      <w:r w:rsidR="000B3779">
        <w:t xml:space="preserve">Act. </w:t>
      </w:r>
      <w:r w:rsidR="00B60FED">
        <w:t>Exemptions</w:t>
      </w:r>
      <w:r w:rsidR="000B3779">
        <w:t xml:space="preserve"> include teachers who hold </w:t>
      </w:r>
      <w:r w:rsidR="00BD71C6">
        <w:t xml:space="preserve">a </w:t>
      </w:r>
      <w:r w:rsidR="000B3779">
        <w:t xml:space="preserve">current and valid </w:t>
      </w:r>
      <w:r w:rsidR="00BD71C6">
        <w:t>Victoria Institute of Teaching (</w:t>
      </w:r>
      <w:r w:rsidR="000B3779">
        <w:t>VIT</w:t>
      </w:r>
      <w:r w:rsidR="00BD71C6">
        <w:t>)</w:t>
      </w:r>
      <w:r w:rsidR="000B3779">
        <w:t xml:space="preserve"> registration and current Victoria Police members. All people within basketball who fall into either of these </w:t>
      </w:r>
      <w:r w:rsidR="00BD71C6">
        <w:t>categories,</w:t>
      </w:r>
      <w:r w:rsidR="000B3779">
        <w:t xml:space="preserve"> </w:t>
      </w:r>
      <w:r w:rsidR="00D44E9D">
        <w:t xml:space="preserve">but </w:t>
      </w:r>
      <w:r w:rsidR="000B3779">
        <w:t>who would otherwise be required to have a WWCC</w:t>
      </w:r>
      <w:r w:rsidR="00BD71C6">
        <w:t>,</w:t>
      </w:r>
      <w:r w:rsidR="000B3779">
        <w:t xml:space="preserve"> must provide suffi</w:t>
      </w:r>
      <w:r w:rsidR="00BD71C6">
        <w:t>cie</w:t>
      </w:r>
      <w:r w:rsidR="000B3779">
        <w:t xml:space="preserve">nt evidence of their </w:t>
      </w:r>
      <w:r w:rsidR="00BD71C6">
        <w:t>VIT</w:t>
      </w:r>
      <w:r w:rsidR="000B3779">
        <w:t xml:space="preserve"> or Vic</w:t>
      </w:r>
      <w:r w:rsidR="00BD71C6">
        <w:t>toria</w:t>
      </w:r>
      <w:r w:rsidR="000B3779">
        <w:t xml:space="preserve"> Pol</w:t>
      </w:r>
      <w:r w:rsidR="00D44E9D">
        <w:t>ice membership</w:t>
      </w:r>
      <w:r w:rsidR="000B3779">
        <w:t xml:space="preserve"> status. </w:t>
      </w:r>
    </w:p>
    <w:p w14:paraId="270A56C6" w14:textId="2F3C72E1" w:rsidR="00394F04" w:rsidRDefault="000B3779">
      <w:r>
        <w:t>For teachers this includes providing a copy of their VIT card. Associations and clubs must</w:t>
      </w:r>
      <w:r w:rsidR="0072504A">
        <w:t xml:space="preserve"> store and</w:t>
      </w:r>
      <w:r>
        <w:t xml:space="preserve"> check the validity of this re</w:t>
      </w:r>
      <w:r w:rsidR="00BD71C6">
        <w:t>gis</w:t>
      </w:r>
      <w:r>
        <w:t>tration in the same way they would a WWCC</w:t>
      </w:r>
      <w:r w:rsidR="00846713">
        <w:t>,</w:t>
      </w:r>
      <w:r>
        <w:t xml:space="preserve"> via</w:t>
      </w:r>
      <w:r w:rsidR="00BD71C6" w:rsidRPr="00BD71C6">
        <w:t xml:space="preserve"> </w:t>
      </w:r>
      <w:hyperlink r:id="rId7" w:history="1">
        <w:r w:rsidR="00BD71C6" w:rsidRPr="00193931">
          <w:rPr>
            <w:rStyle w:val="Hyperlink"/>
          </w:rPr>
          <w:t>https://www.vit.vic.edu.au/search-the-register</w:t>
        </w:r>
      </w:hyperlink>
      <w:r w:rsidR="00BD71C6">
        <w:t>.</w:t>
      </w:r>
      <w:r w:rsidR="00334A2C">
        <w:t xml:space="preserve">  </w:t>
      </w:r>
    </w:p>
    <w:p w14:paraId="2CA340C0" w14:textId="42ED24D2" w:rsidR="00574D62" w:rsidRDefault="00334A2C">
      <w:r>
        <w:t xml:space="preserve">For Victoria Police members this includes providing a copy of their Victoria Police identification. Associations and clubs must </w:t>
      </w:r>
      <w:r w:rsidR="00275DF0">
        <w:t xml:space="preserve">collect and </w:t>
      </w:r>
      <w:r w:rsidR="00912002">
        <w:t>store a copy of this card in the same way they would</w:t>
      </w:r>
      <w:r w:rsidR="00CC0BE0">
        <w:t xml:space="preserve"> collect and store</w:t>
      </w:r>
      <w:r w:rsidR="00275DF0">
        <w:t xml:space="preserve"> a</w:t>
      </w:r>
      <w:r w:rsidR="00CC0BE0">
        <w:t xml:space="preserve"> copy of a</w:t>
      </w:r>
      <w:r w:rsidR="00275DF0">
        <w:t xml:space="preserve"> </w:t>
      </w:r>
      <w:r w:rsidR="00912002">
        <w:t>WWCC or VIT</w:t>
      </w:r>
      <w:r w:rsidR="00275DF0">
        <w:t xml:space="preserve"> card.</w:t>
      </w:r>
    </w:p>
    <w:p w14:paraId="6E448BBC" w14:textId="08D48A04" w:rsidR="00574D62" w:rsidRPr="00900718" w:rsidRDefault="00574D62">
      <w:r w:rsidRPr="00900718">
        <w:t xml:space="preserve">The Act also exempts parents where their children are playing in the team in which the parent is involved as a coach </w:t>
      </w:r>
      <w:r w:rsidR="004B3871" w:rsidRPr="00900718">
        <w:t xml:space="preserve">or </w:t>
      </w:r>
      <w:r w:rsidR="00900718" w:rsidRPr="00900718">
        <w:t>in an</w:t>
      </w:r>
      <w:r w:rsidR="004B3871" w:rsidRPr="00900718">
        <w:t>other official role</w:t>
      </w:r>
      <w:r w:rsidRPr="00900718">
        <w:t>.  Also exempt are adults where all children in a team are closely related to the person.</w:t>
      </w:r>
      <w:r w:rsidR="004B3871" w:rsidRPr="00900718">
        <w:t xml:space="preserve"> </w:t>
      </w:r>
      <w:r w:rsidRPr="00900718">
        <w:t>Basketball Victoria</w:t>
      </w:r>
      <w:r w:rsidR="004B3871" w:rsidRPr="00900718">
        <w:t>, however,</w:t>
      </w:r>
      <w:r w:rsidRPr="00900718">
        <w:t xml:space="preserve"> will not recognise these exemptions and will require those parents or close relatives to have</w:t>
      </w:r>
      <w:r w:rsidR="008D5BA5" w:rsidRPr="00900718">
        <w:t xml:space="preserve"> a</w:t>
      </w:r>
      <w:r w:rsidRPr="00900718">
        <w:t xml:space="preserve"> W</w:t>
      </w:r>
      <w:r w:rsidR="008D5BA5" w:rsidRPr="00900718">
        <w:t>WCC</w:t>
      </w:r>
      <w:r w:rsidRPr="00900718">
        <w:t>.</w:t>
      </w:r>
    </w:p>
    <w:p w14:paraId="544C3852" w14:textId="313C3831" w:rsidR="00FA6FA2" w:rsidRDefault="00B60FED">
      <w:r>
        <w:t>Please note that people</w:t>
      </w:r>
      <w:r w:rsidR="00067C12">
        <w:t xml:space="preserve"> under 18 </w:t>
      </w:r>
      <w:r w:rsidR="000B3779">
        <w:t>are</w:t>
      </w:r>
      <w:r>
        <w:t xml:space="preserve"> exempt </w:t>
      </w:r>
      <w:r w:rsidR="000B3779">
        <w:t xml:space="preserve">from </w:t>
      </w:r>
      <w:r w:rsidR="00A14073">
        <w:t>requiring</w:t>
      </w:r>
      <w:r w:rsidR="000B3779">
        <w:t xml:space="preserve"> a WWCC</w:t>
      </w:r>
      <w:r w:rsidR="00067C12">
        <w:t>.</w:t>
      </w:r>
    </w:p>
    <w:p w14:paraId="0AFF7E64" w14:textId="1EAA7065" w:rsidR="00067C12" w:rsidRDefault="005C4DA8">
      <w:r>
        <w:rPr>
          <w:b/>
          <w:bCs/>
        </w:rPr>
        <w:t xml:space="preserve">Do I need a Victorian WWCC if I have an interstate </w:t>
      </w:r>
      <w:r w:rsidR="00005E71">
        <w:rPr>
          <w:b/>
          <w:bCs/>
        </w:rPr>
        <w:t xml:space="preserve">WWCC or </w:t>
      </w:r>
      <w:r>
        <w:rPr>
          <w:b/>
          <w:bCs/>
        </w:rPr>
        <w:t>equivalen</w:t>
      </w:r>
      <w:r w:rsidR="00005E71">
        <w:rPr>
          <w:b/>
          <w:bCs/>
        </w:rPr>
        <w:t>t check</w:t>
      </w:r>
      <w:r w:rsidR="007C3B24">
        <w:rPr>
          <w:b/>
          <w:bCs/>
        </w:rPr>
        <w:t xml:space="preserve">? </w:t>
      </w:r>
      <w:r w:rsidR="00067C12" w:rsidRPr="00067C12">
        <w:t xml:space="preserve"> </w:t>
      </w:r>
    </w:p>
    <w:p w14:paraId="5BBB0DAC" w14:textId="77777777" w:rsidR="00DE4952" w:rsidRDefault="00E648B2">
      <w:r w:rsidRPr="00E648B2">
        <w:t>If you live interstate and are volunteering in Victoria for less than 30 da</w:t>
      </w:r>
      <w:r w:rsidR="00F87304">
        <w:t>ys</w:t>
      </w:r>
      <w:r w:rsidR="008B7108">
        <w:t>,</w:t>
      </w:r>
      <w:r w:rsidR="00F87304">
        <w:t xml:space="preserve"> you</w:t>
      </w:r>
      <w:r w:rsidR="008B7108">
        <w:t xml:space="preserve"> can use your existing WWCC or interstate equivalent</w:t>
      </w:r>
      <w:r w:rsidRPr="00E648B2">
        <w:t>.</w:t>
      </w:r>
      <w:r w:rsidR="00F87304">
        <w:t xml:space="preserve"> This is relevant to coaches and team man</w:t>
      </w:r>
      <w:r w:rsidR="00DE4952">
        <w:t>a</w:t>
      </w:r>
      <w:r w:rsidR="00F87304">
        <w:t xml:space="preserve">gers who travel to Victoria for </w:t>
      </w:r>
      <w:r w:rsidR="007C34D6">
        <w:t xml:space="preserve">basketball </w:t>
      </w:r>
      <w:r w:rsidR="005B75E9">
        <w:t xml:space="preserve">tournaments, </w:t>
      </w:r>
      <w:r w:rsidR="007C34D6">
        <w:t>competitions or camps.</w:t>
      </w:r>
      <w:r w:rsidRPr="00E648B2">
        <w:t xml:space="preserve">  </w:t>
      </w:r>
    </w:p>
    <w:p w14:paraId="2A69CA6F" w14:textId="4B799436" w:rsidR="00E648B2" w:rsidRDefault="00E648B2">
      <w:r w:rsidRPr="00E648B2">
        <w:t>If you are</w:t>
      </w:r>
      <w:r w:rsidR="00DE4952">
        <w:t xml:space="preserve"> moving</w:t>
      </w:r>
      <w:r w:rsidR="00DF7EB6">
        <w:t>,</w:t>
      </w:r>
      <w:r w:rsidR="00DE4952">
        <w:t xml:space="preserve"> or</w:t>
      </w:r>
      <w:r w:rsidRPr="00E648B2">
        <w:t xml:space="preserve"> </w:t>
      </w:r>
      <w:r w:rsidR="007C34D6">
        <w:t>staying</w:t>
      </w:r>
      <w:r w:rsidR="00DF7EB6">
        <w:t xml:space="preserve"> and</w:t>
      </w:r>
      <w:r w:rsidR="00AA05AB">
        <w:t xml:space="preserve"> would like to apply to</w:t>
      </w:r>
      <w:r w:rsidR="00DF7EB6">
        <w:t xml:space="preserve"> volunteer</w:t>
      </w:r>
      <w:r w:rsidR="007C34D6">
        <w:t xml:space="preserve"> in basketball</w:t>
      </w:r>
      <w:r w:rsidRPr="00E648B2">
        <w:t xml:space="preserve"> </w:t>
      </w:r>
      <w:r w:rsidR="00DE4952">
        <w:t xml:space="preserve">in Victoria </w:t>
      </w:r>
      <w:r w:rsidRPr="00E648B2">
        <w:t>for longer than 30 days</w:t>
      </w:r>
      <w:r w:rsidR="003514DE">
        <w:t>,</w:t>
      </w:r>
      <w:r w:rsidRPr="00E648B2">
        <w:t xml:space="preserve"> you must apply for a Victorian WWCC</w:t>
      </w:r>
      <w:r w:rsidR="007C34D6">
        <w:t>.</w:t>
      </w:r>
    </w:p>
    <w:p w14:paraId="48F52068" w14:textId="2418D2AE" w:rsidR="00D27360" w:rsidRPr="00D27360" w:rsidRDefault="003C5A81">
      <w:pPr>
        <w:rPr>
          <w:b/>
          <w:bCs/>
        </w:rPr>
      </w:pPr>
      <w:r>
        <w:rPr>
          <w:b/>
          <w:bCs/>
        </w:rPr>
        <w:t xml:space="preserve">What is the </w:t>
      </w:r>
      <w:r w:rsidR="00D27360">
        <w:rPr>
          <w:b/>
          <w:bCs/>
        </w:rPr>
        <w:t xml:space="preserve">Basketball Victoria </w:t>
      </w:r>
      <w:r w:rsidR="00D27360" w:rsidRPr="00D27360">
        <w:rPr>
          <w:b/>
          <w:bCs/>
        </w:rPr>
        <w:t>Member Protection Declaration</w:t>
      </w:r>
      <w:r w:rsidR="00C071DB">
        <w:rPr>
          <w:b/>
          <w:bCs/>
        </w:rPr>
        <w:t xml:space="preserve"> and why do I need to complete </w:t>
      </w:r>
      <w:r w:rsidR="008A5416">
        <w:rPr>
          <w:b/>
          <w:bCs/>
        </w:rPr>
        <w:t>one</w:t>
      </w:r>
      <w:r>
        <w:rPr>
          <w:b/>
          <w:bCs/>
        </w:rPr>
        <w:t>?</w:t>
      </w:r>
    </w:p>
    <w:p w14:paraId="160485DC" w14:textId="308EE345" w:rsidR="00B60FED" w:rsidRDefault="00B60FED">
      <w:r>
        <w:t>In addition to the Working with Children Act, all Basketball Victoria affiliated associations and clubs must comply with the screening requirements outlined in the Basketball Victoria Security Vetting Policy and Child Safeguarding Policy.</w:t>
      </w:r>
      <w:r w:rsidR="00141318">
        <w:t xml:space="preserve"> </w:t>
      </w:r>
    </w:p>
    <w:p w14:paraId="40287785" w14:textId="50317CED" w:rsidR="00C7665B" w:rsidRPr="00285E9D" w:rsidRDefault="7ADA7686" w:rsidP="7ADA7686">
      <w:pPr>
        <w:rPr>
          <w:rFonts w:ascii="Aptos" w:eastAsia="Aptos" w:hAnsi="Aptos" w:cs="Aptos"/>
        </w:rPr>
      </w:pPr>
      <w:r>
        <w:t xml:space="preserve">The Basketball Victoria Member Protection Declaration (MPD) must be completed by each person required to provide a WWCC.  This declaration covers a variety of matters outside the WWCC.  The MPD can be found here - </w:t>
      </w:r>
      <w:hyperlink r:id="rId8">
        <w:r w:rsidRPr="7ADA7686">
          <w:rPr>
            <w:rStyle w:val="Hyperlink"/>
            <w:rFonts w:ascii="Aptos" w:eastAsia="Aptos" w:hAnsi="Aptos" w:cs="Aptos"/>
          </w:rPr>
          <w:t>BV Member Protection Declaration</w:t>
        </w:r>
      </w:hyperlink>
    </w:p>
    <w:p w14:paraId="6A2608A7" w14:textId="78DFB128" w:rsidR="003514DE" w:rsidRPr="003514DE" w:rsidRDefault="003514DE">
      <w:pPr>
        <w:rPr>
          <w:b/>
          <w:bCs/>
        </w:rPr>
      </w:pPr>
      <w:r>
        <w:rPr>
          <w:b/>
          <w:bCs/>
        </w:rPr>
        <w:t>What happens if I cannot truthfully agree to the Member Protection Declaration</w:t>
      </w:r>
    </w:p>
    <w:p w14:paraId="0A98886F" w14:textId="4A278035" w:rsidR="00C7665B" w:rsidRDefault="6004C19B">
      <w:r>
        <w:lastRenderedPageBreak/>
        <w:t>If a person cannot truthfully agree to the declaration, that person may write to the Registrar of the Member Protection Tribunal (</w:t>
      </w:r>
      <w:hyperlink r:id="rId9">
        <w:r w:rsidRPr="6004C19B">
          <w:rPr>
            <w:rStyle w:val="Hyperlink"/>
          </w:rPr>
          <w:t>integrity@basketballvictoria.com.au</w:t>
        </w:r>
      </w:hyperlink>
      <w:r>
        <w:t xml:space="preserve">), setting out the reason why the declaration cannot be truthfully agreed to.  The Registrar of the Member Protection Tribunal will then decide whether an alternate declaration is provided that the person can truthfully agree to. </w:t>
      </w:r>
    </w:p>
    <w:p w14:paraId="15A10251" w14:textId="2EAF9C20" w:rsidR="00C7665B" w:rsidRDefault="13B20FFC">
      <w:r>
        <w:t xml:space="preserve">If the Registrar of the Member Protection Tribunal deems that an amended declaration cannot be authorised, that person cannot hold any position within basketball that requires </w:t>
      </w:r>
      <w:proofErr w:type="gramStart"/>
      <w:r>
        <w:t>a</w:t>
      </w:r>
      <w:proofErr w:type="gramEnd"/>
      <w:r>
        <w:t xml:space="preserve"> MPD.  </w:t>
      </w:r>
    </w:p>
    <w:p w14:paraId="6AAFC284" w14:textId="00A2006B" w:rsidR="00C7665B" w:rsidRDefault="12C19CC7">
      <w:r>
        <w:t>Please note that there are very limited circumstances when an alternate MPD would be provided. The MPD is a separate document to the WWCC and under no circumstances is a person allowed to hold a role that requires a WWCC if they do not hold a current and valid WWCC.</w:t>
      </w:r>
    </w:p>
    <w:p w14:paraId="1EC4D294" w14:textId="77777777" w:rsidR="00D83D84" w:rsidRPr="00160D57" w:rsidRDefault="00D83D84" w:rsidP="00D83D84">
      <w:pPr>
        <w:rPr>
          <w:b/>
          <w:bCs/>
        </w:rPr>
      </w:pPr>
      <w:r w:rsidRPr="00160D57">
        <w:rPr>
          <w:b/>
          <w:bCs/>
        </w:rPr>
        <w:t xml:space="preserve">Do all coaches and team managers have to be registered on </w:t>
      </w:r>
      <w:proofErr w:type="spellStart"/>
      <w:r w:rsidRPr="00160D57">
        <w:rPr>
          <w:b/>
          <w:bCs/>
        </w:rPr>
        <w:t>PlayHQ</w:t>
      </w:r>
      <w:proofErr w:type="spellEnd"/>
      <w:r w:rsidRPr="00160D57">
        <w:rPr>
          <w:b/>
          <w:bCs/>
        </w:rPr>
        <w:t>?</w:t>
      </w:r>
    </w:p>
    <w:p w14:paraId="4B784726" w14:textId="468503D7" w:rsidR="00D83D84" w:rsidRDefault="00C312D4" w:rsidP="00D83D84">
      <w:r>
        <w:t>A</w:t>
      </w:r>
      <w:r w:rsidR="00D83D84">
        <w:t xml:space="preserve">ll coaches, assistant coaches and team managers are required to be registered on </w:t>
      </w:r>
      <w:proofErr w:type="spellStart"/>
      <w:r w:rsidR="00D83D84">
        <w:t>PlayHQ</w:t>
      </w:r>
      <w:proofErr w:type="spellEnd"/>
      <w:r w:rsidR="00E47710">
        <w:t>,</w:t>
      </w:r>
      <w:r w:rsidR="00D83D84">
        <w:t xml:space="preserve"> before the commencement of each new season or when there is a change of appointment.</w:t>
      </w:r>
      <w:r w:rsidR="00154D2E">
        <w:t xml:space="preserve"> This is a separate requirement to the WWCC and Member Protection Declaration.</w:t>
      </w:r>
    </w:p>
    <w:p w14:paraId="4E1D2415" w14:textId="2519DEAB" w:rsidR="00D83D84" w:rsidRDefault="003025EC" w:rsidP="00D83D84">
      <w:r>
        <w:t xml:space="preserve">Please note that </w:t>
      </w:r>
      <w:r w:rsidR="009461F6">
        <w:t>all associations and clubs have an obligation to ensure and</w:t>
      </w:r>
      <w:r>
        <w:t xml:space="preserve"> </w:t>
      </w:r>
      <w:r w:rsidR="007E7481">
        <w:t xml:space="preserve">check that all coaches, assistant coaches and team managers have been registered on </w:t>
      </w:r>
      <w:proofErr w:type="spellStart"/>
      <w:r w:rsidR="007E7481">
        <w:t>PlayHQ</w:t>
      </w:r>
      <w:proofErr w:type="spellEnd"/>
      <w:r w:rsidR="009461F6">
        <w:t>,</w:t>
      </w:r>
      <w:r w:rsidR="007E7481">
        <w:t xml:space="preserve"> before </w:t>
      </w:r>
      <w:r w:rsidR="008411FC">
        <w:t>they commence in the role</w:t>
      </w:r>
      <w:r w:rsidR="009461F6">
        <w:t>.</w:t>
      </w:r>
    </w:p>
    <w:p w14:paraId="604E63AE" w14:textId="4FF19FCF" w:rsidR="00D83D84" w:rsidRDefault="00D83D84" w:rsidP="00D83D84">
      <w:pPr>
        <w:rPr>
          <w:b/>
          <w:bCs/>
        </w:rPr>
      </w:pPr>
      <w:r w:rsidRPr="00371265">
        <w:rPr>
          <w:b/>
          <w:bCs/>
        </w:rPr>
        <w:t>Do</w:t>
      </w:r>
      <w:r w:rsidR="00586672">
        <w:rPr>
          <w:b/>
          <w:bCs/>
        </w:rPr>
        <w:t>es the status of a</w:t>
      </w:r>
      <w:r w:rsidRPr="00371265">
        <w:rPr>
          <w:b/>
          <w:bCs/>
        </w:rPr>
        <w:t xml:space="preserve"> WWC</w:t>
      </w:r>
      <w:r>
        <w:rPr>
          <w:b/>
          <w:bCs/>
        </w:rPr>
        <w:t>C</w:t>
      </w:r>
      <w:r w:rsidRPr="00371265">
        <w:rPr>
          <w:b/>
          <w:bCs/>
        </w:rPr>
        <w:t xml:space="preserve"> </w:t>
      </w:r>
      <w:r>
        <w:rPr>
          <w:b/>
          <w:bCs/>
        </w:rPr>
        <w:t xml:space="preserve">need to be checked </w:t>
      </w:r>
      <w:r w:rsidRPr="00371265">
        <w:rPr>
          <w:b/>
          <w:bCs/>
        </w:rPr>
        <w:t xml:space="preserve">on the </w:t>
      </w:r>
      <w:r w:rsidR="00DD6A0E">
        <w:rPr>
          <w:b/>
          <w:bCs/>
        </w:rPr>
        <w:t>S</w:t>
      </w:r>
      <w:r w:rsidRPr="00371265">
        <w:rPr>
          <w:b/>
          <w:bCs/>
        </w:rPr>
        <w:t>ervice</w:t>
      </w:r>
      <w:r w:rsidR="00DD6A0E">
        <w:rPr>
          <w:b/>
          <w:bCs/>
        </w:rPr>
        <w:t>s Victoria website even when someone has</w:t>
      </w:r>
      <w:r w:rsidRPr="00371265">
        <w:rPr>
          <w:b/>
          <w:bCs/>
        </w:rPr>
        <w:t xml:space="preserve"> registered</w:t>
      </w:r>
      <w:r>
        <w:rPr>
          <w:b/>
          <w:bCs/>
        </w:rPr>
        <w:t xml:space="preserve"> their WWCC details</w:t>
      </w:r>
      <w:r w:rsidRPr="00371265">
        <w:rPr>
          <w:b/>
          <w:bCs/>
        </w:rPr>
        <w:t xml:space="preserve"> on </w:t>
      </w:r>
      <w:proofErr w:type="spellStart"/>
      <w:r w:rsidRPr="00371265">
        <w:rPr>
          <w:b/>
          <w:bCs/>
        </w:rPr>
        <w:t>PlayHQ</w:t>
      </w:r>
      <w:proofErr w:type="spellEnd"/>
      <w:r>
        <w:rPr>
          <w:b/>
          <w:bCs/>
        </w:rPr>
        <w:t>?</w:t>
      </w:r>
    </w:p>
    <w:p w14:paraId="63B27A5A" w14:textId="77777777" w:rsidR="005954B3" w:rsidRDefault="00C312D4" w:rsidP="00D83D84">
      <w:r>
        <w:t>T</w:t>
      </w:r>
      <w:r w:rsidR="00D83D84">
        <w:t xml:space="preserve">he status of all WWCC need to be </w:t>
      </w:r>
      <w:r w:rsidR="00B522CA">
        <w:t>confirmed</w:t>
      </w:r>
      <w:r w:rsidR="00D83D84">
        <w:t xml:space="preserve"> on the Services Victoria website. Registering WWCC details on </w:t>
      </w:r>
      <w:proofErr w:type="spellStart"/>
      <w:r w:rsidR="00D83D84">
        <w:t>PlayHQ</w:t>
      </w:r>
      <w:proofErr w:type="spellEnd"/>
      <w:r w:rsidR="00D83D84">
        <w:t xml:space="preserve"> alone is not enough to ensure that </w:t>
      </w:r>
      <w:r w:rsidR="00B522CA">
        <w:t>a</w:t>
      </w:r>
      <w:r w:rsidR="00D83D84">
        <w:t xml:space="preserve"> card is current and valid.</w:t>
      </w:r>
    </w:p>
    <w:p w14:paraId="3A52F31C" w14:textId="3542585C" w:rsidR="00D83D84" w:rsidRPr="00900718" w:rsidRDefault="00710D6E" w:rsidP="00D83D84">
      <w:r w:rsidRPr="00900718">
        <w:t>The status of</w:t>
      </w:r>
      <w:r w:rsidR="00F87B8A" w:rsidRPr="00900718">
        <w:t xml:space="preserve"> individual’s</w:t>
      </w:r>
      <w:r w:rsidRPr="00900718">
        <w:t xml:space="preserve"> </w:t>
      </w:r>
      <w:r w:rsidR="005954B3" w:rsidRPr="00900718">
        <w:t>WWC</w:t>
      </w:r>
      <w:r w:rsidRPr="00900718">
        <w:t>C</w:t>
      </w:r>
      <w:r w:rsidR="005954B3" w:rsidRPr="00900718">
        <w:t xml:space="preserve"> should be ch</w:t>
      </w:r>
      <w:r w:rsidR="00CE58FB" w:rsidRPr="00900718">
        <w:t>ecked</w:t>
      </w:r>
      <w:r w:rsidR="005954B3" w:rsidRPr="00900718">
        <w:t xml:space="preserve"> regularly, for example at the start of each new season</w:t>
      </w:r>
      <w:r w:rsidR="0009492F" w:rsidRPr="00900718">
        <w:t>.</w:t>
      </w:r>
      <w:r w:rsidR="00804821" w:rsidRPr="00900718">
        <w:t xml:space="preserve"> Th</w:t>
      </w:r>
      <w:r w:rsidR="00122521" w:rsidRPr="00900718">
        <w:t>e most efficient way to do this is</w:t>
      </w:r>
      <w:r w:rsidR="00804821" w:rsidRPr="00900718">
        <w:t xml:space="preserve"> by uploading </w:t>
      </w:r>
      <w:r w:rsidR="002C6711" w:rsidRPr="00900718">
        <w:t>the</w:t>
      </w:r>
      <w:r w:rsidR="00804821" w:rsidRPr="00900718">
        <w:t xml:space="preserve"> details o</w:t>
      </w:r>
      <w:r w:rsidR="00122521" w:rsidRPr="00900718">
        <w:t>f</w:t>
      </w:r>
      <w:r w:rsidR="002C6711" w:rsidRPr="00900718">
        <w:t xml:space="preserve"> all</w:t>
      </w:r>
      <w:r w:rsidR="00122521" w:rsidRPr="00900718">
        <w:t xml:space="preserve"> relevant cards</w:t>
      </w:r>
      <w:r w:rsidR="00CE58FB" w:rsidRPr="00900718">
        <w:t xml:space="preserve"> at the same time</w:t>
      </w:r>
      <w:r w:rsidR="00804821" w:rsidRPr="00900718">
        <w:t xml:space="preserve"> via </w:t>
      </w:r>
      <w:hyperlink r:id="rId10" w:anchor="bulkCheck" w:history="1">
        <w:r w:rsidR="00E01C6B" w:rsidRPr="00900718">
          <w:rPr>
            <w:rStyle w:val="Hyperlink"/>
            <w:color w:val="auto"/>
          </w:rPr>
          <w:t>https://www.service.vic.gov.au/services/working-with-children-check-status-checker/transaction#bulkCheck</w:t>
        </w:r>
      </w:hyperlink>
      <w:r w:rsidR="00E01C6B" w:rsidRPr="00900718">
        <w:t>.</w:t>
      </w:r>
      <w:r w:rsidR="0009492F" w:rsidRPr="00900718">
        <w:t xml:space="preserve"> </w:t>
      </w:r>
      <w:r w:rsidR="00D83D84" w:rsidRPr="00900718">
        <w:t xml:space="preserve">  </w:t>
      </w:r>
    </w:p>
    <w:p w14:paraId="51D87BE1" w14:textId="57B31005" w:rsidR="00B60FED" w:rsidRPr="00587C88" w:rsidRDefault="00C7665B">
      <w:pPr>
        <w:rPr>
          <w:color w:val="467886" w:themeColor="hyperlink"/>
          <w:u w:val="single"/>
        </w:rPr>
      </w:pPr>
      <w:r w:rsidRPr="00067C12">
        <w:t>Further information</w:t>
      </w:r>
      <w:r w:rsidR="003E41C8">
        <w:t xml:space="preserve"> </w:t>
      </w:r>
      <w:r w:rsidRPr="00067C12">
        <w:t xml:space="preserve">can be obtained </w:t>
      </w:r>
      <w:r w:rsidR="003E41C8">
        <w:t>via</w:t>
      </w:r>
      <w:r w:rsidRPr="00067C12">
        <w:t xml:space="preserve"> </w:t>
      </w:r>
      <w:hyperlink r:id="rId11" w:history="1">
        <w:r w:rsidR="00C4154A" w:rsidRPr="00597B3B">
          <w:rPr>
            <w:rStyle w:val="Hyperlink"/>
          </w:rPr>
          <w:t>www.justice.vic.gov.au/workingwithchildren</w:t>
        </w:r>
      </w:hyperlink>
      <w:r w:rsidR="003E41C8">
        <w:t>.</w:t>
      </w:r>
    </w:p>
    <w:p w14:paraId="21B9BDE9" w14:textId="55495238" w:rsidR="005C6507" w:rsidRPr="00B522CA" w:rsidRDefault="00B522CA">
      <w:pPr>
        <w:rPr>
          <w:b/>
          <w:bCs/>
        </w:rPr>
      </w:pPr>
      <w:r w:rsidRPr="00B522CA">
        <w:rPr>
          <w:b/>
          <w:bCs/>
        </w:rPr>
        <w:t>Any further questions</w:t>
      </w:r>
    </w:p>
    <w:p w14:paraId="4277833A" w14:textId="091C6776" w:rsidR="003E41C8" w:rsidRDefault="00C7665B">
      <w:r w:rsidRPr="00067C12">
        <w:t>If you have any queries</w:t>
      </w:r>
      <w:r w:rsidR="00B60FED">
        <w:t xml:space="preserve"> in relation to WWCC or other screening </w:t>
      </w:r>
      <w:r w:rsidR="003E41C8">
        <w:t>requirements,</w:t>
      </w:r>
      <w:r w:rsidRPr="00067C12">
        <w:t xml:space="preserve"> please contac</w:t>
      </w:r>
      <w:r w:rsidR="00B60FED">
        <w:t xml:space="preserve">t Basketball Victoria’s Child Safeguarding Adviser </w:t>
      </w:r>
      <w:r w:rsidR="003E41C8">
        <w:t>via</w:t>
      </w:r>
      <w:r w:rsidR="00B60FED">
        <w:t xml:space="preserve"> </w:t>
      </w:r>
      <w:hyperlink r:id="rId12" w:history="1">
        <w:r w:rsidR="003E41C8" w:rsidRPr="00193931">
          <w:rPr>
            <w:rStyle w:val="Hyperlink"/>
          </w:rPr>
          <w:t>child.safety@basketballvictoria.com.au</w:t>
        </w:r>
      </w:hyperlink>
      <w:r w:rsidR="003E41C8">
        <w:t xml:space="preserve"> or Basketball Victoria Integrity via </w:t>
      </w:r>
      <w:hyperlink r:id="rId13" w:history="1">
        <w:r w:rsidR="003E41C8" w:rsidRPr="00193931">
          <w:rPr>
            <w:rStyle w:val="Hyperlink"/>
          </w:rPr>
          <w:t>Integrity@basketballvictoria.com.au</w:t>
        </w:r>
      </w:hyperlink>
      <w:r w:rsidR="003E41C8">
        <w:t>.</w:t>
      </w:r>
    </w:p>
    <w:p w14:paraId="61312B23" w14:textId="77777777" w:rsidR="003E41C8" w:rsidRPr="00067C12" w:rsidRDefault="003E41C8"/>
    <w:sectPr w:rsidR="003E41C8" w:rsidRPr="00067C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65B"/>
    <w:rsid w:val="00005E71"/>
    <w:rsid w:val="0001716C"/>
    <w:rsid w:val="00025090"/>
    <w:rsid w:val="00025407"/>
    <w:rsid w:val="000663AD"/>
    <w:rsid w:val="00067C12"/>
    <w:rsid w:val="0009492F"/>
    <w:rsid w:val="000A1EDC"/>
    <w:rsid w:val="000B3779"/>
    <w:rsid w:val="000C5FB1"/>
    <w:rsid w:val="000D5EE7"/>
    <w:rsid w:val="000D708A"/>
    <w:rsid w:val="00102437"/>
    <w:rsid w:val="001056FD"/>
    <w:rsid w:val="00122521"/>
    <w:rsid w:val="0012661F"/>
    <w:rsid w:val="00132B24"/>
    <w:rsid w:val="00141318"/>
    <w:rsid w:val="00154D2E"/>
    <w:rsid w:val="00160D57"/>
    <w:rsid w:val="00191CBA"/>
    <w:rsid w:val="001A4A22"/>
    <w:rsid w:val="001A64AB"/>
    <w:rsid w:val="001A6F75"/>
    <w:rsid w:val="001D5D18"/>
    <w:rsid w:val="001E45D0"/>
    <w:rsid w:val="001F76E4"/>
    <w:rsid w:val="002039D1"/>
    <w:rsid w:val="00207723"/>
    <w:rsid w:val="002150F3"/>
    <w:rsid w:val="0021594D"/>
    <w:rsid w:val="00226DFC"/>
    <w:rsid w:val="00242F21"/>
    <w:rsid w:val="00264ED1"/>
    <w:rsid w:val="00270B6D"/>
    <w:rsid w:val="00275DF0"/>
    <w:rsid w:val="002803EB"/>
    <w:rsid w:val="00285E9D"/>
    <w:rsid w:val="002B39C2"/>
    <w:rsid w:val="002C6711"/>
    <w:rsid w:val="002D23E2"/>
    <w:rsid w:val="002D2F6D"/>
    <w:rsid w:val="002E28A8"/>
    <w:rsid w:val="002F1DC4"/>
    <w:rsid w:val="003025EC"/>
    <w:rsid w:val="00320429"/>
    <w:rsid w:val="00325596"/>
    <w:rsid w:val="00334A2C"/>
    <w:rsid w:val="0034022E"/>
    <w:rsid w:val="003514DE"/>
    <w:rsid w:val="00351B7D"/>
    <w:rsid w:val="00371265"/>
    <w:rsid w:val="00372DED"/>
    <w:rsid w:val="00394F04"/>
    <w:rsid w:val="003A4462"/>
    <w:rsid w:val="003A4F69"/>
    <w:rsid w:val="003A6697"/>
    <w:rsid w:val="003C5A81"/>
    <w:rsid w:val="003E41C8"/>
    <w:rsid w:val="003E6505"/>
    <w:rsid w:val="003E70C3"/>
    <w:rsid w:val="003E7B74"/>
    <w:rsid w:val="003F2161"/>
    <w:rsid w:val="004009A1"/>
    <w:rsid w:val="00402284"/>
    <w:rsid w:val="00402E66"/>
    <w:rsid w:val="00403594"/>
    <w:rsid w:val="004054A4"/>
    <w:rsid w:val="00430025"/>
    <w:rsid w:val="004340A1"/>
    <w:rsid w:val="00462B26"/>
    <w:rsid w:val="004A4A31"/>
    <w:rsid w:val="004B3871"/>
    <w:rsid w:val="004D37DA"/>
    <w:rsid w:val="004F78E0"/>
    <w:rsid w:val="00502FD5"/>
    <w:rsid w:val="00513956"/>
    <w:rsid w:val="00513DF9"/>
    <w:rsid w:val="00524AB0"/>
    <w:rsid w:val="00574D62"/>
    <w:rsid w:val="00586672"/>
    <w:rsid w:val="00586888"/>
    <w:rsid w:val="00586D0F"/>
    <w:rsid w:val="00587C88"/>
    <w:rsid w:val="005954B3"/>
    <w:rsid w:val="005B029A"/>
    <w:rsid w:val="005B479A"/>
    <w:rsid w:val="005B75E9"/>
    <w:rsid w:val="005B7772"/>
    <w:rsid w:val="005C0AE4"/>
    <w:rsid w:val="005C2979"/>
    <w:rsid w:val="005C4DA8"/>
    <w:rsid w:val="005C6507"/>
    <w:rsid w:val="005F0872"/>
    <w:rsid w:val="00602525"/>
    <w:rsid w:val="0062797D"/>
    <w:rsid w:val="00634AE4"/>
    <w:rsid w:val="00642792"/>
    <w:rsid w:val="006A7855"/>
    <w:rsid w:val="006B46E5"/>
    <w:rsid w:val="006C1962"/>
    <w:rsid w:val="006F199B"/>
    <w:rsid w:val="00702173"/>
    <w:rsid w:val="00710D6E"/>
    <w:rsid w:val="00716C88"/>
    <w:rsid w:val="0072504A"/>
    <w:rsid w:val="00733A57"/>
    <w:rsid w:val="00735087"/>
    <w:rsid w:val="00756CAA"/>
    <w:rsid w:val="007640B4"/>
    <w:rsid w:val="0078375A"/>
    <w:rsid w:val="007864D3"/>
    <w:rsid w:val="007C1B97"/>
    <w:rsid w:val="007C34D6"/>
    <w:rsid w:val="007C3B24"/>
    <w:rsid w:val="007E7481"/>
    <w:rsid w:val="007F67F5"/>
    <w:rsid w:val="00804821"/>
    <w:rsid w:val="00827685"/>
    <w:rsid w:val="008411FC"/>
    <w:rsid w:val="00846713"/>
    <w:rsid w:val="0085309C"/>
    <w:rsid w:val="008645B2"/>
    <w:rsid w:val="00872094"/>
    <w:rsid w:val="00873D2E"/>
    <w:rsid w:val="00877FD2"/>
    <w:rsid w:val="008A5416"/>
    <w:rsid w:val="008A7C9D"/>
    <w:rsid w:val="008B7108"/>
    <w:rsid w:val="008C25ED"/>
    <w:rsid w:val="008C61C3"/>
    <w:rsid w:val="008D570F"/>
    <w:rsid w:val="008D5BA5"/>
    <w:rsid w:val="008F5FB0"/>
    <w:rsid w:val="00900718"/>
    <w:rsid w:val="00912002"/>
    <w:rsid w:val="00912969"/>
    <w:rsid w:val="00915260"/>
    <w:rsid w:val="00941160"/>
    <w:rsid w:val="009461F6"/>
    <w:rsid w:val="009505F3"/>
    <w:rsid w:val="009B4493"/>
    <w:rsid w:val="009E131E"/>
    <w:rsid w:val="00A14073"/>
    <w:rsid w:val="00A307E0"/>
    <w:rsid w:val="00A36A78"/>
    <w:rsid w:val="00A44759"/>
    <w:rsid w:val="00A760E2"/>
    <w:rsid w:val="00A857BD"/>
    <w:rsid w:val="00A9313C"/>
    <w:rsid w:val="00AA05AB"/>
    <w:rsid w:val="00AC7FB1"/>
    <w:rsid w:val="00AF6212"/>
    <w:rsid w:val="00B168FB"/>
    <w:rsid w:val="00B200A3"/>
    <w:rsid w:val="00B2152F"/>
    <w:rsid w:val="00B36258"/>
    <w:rsid w:val="00B41EB5"/>
    <w:rsid w:val="00B44A78"/>
    <w:rsid w:val="00B522CA"/>
    <w:rsid w:val="00B60FED"/>
    <w:rsid w:val="00B7698C"/>
    <w:rsid w:val="00B951FC"/>
    <w:rsid w:val="00BA503B"/>
    <w:rsid w:val="00BC5EED"/>
    <w:rsid w:val="00BD0673"/>
    <w:rsid w:val="00BD71C6"/>
    <w:rsid w:val="00BE3105"/>
    <w:rsid w:val="00C071DB"/>
    <w:rsid w:val="00C21833"/>
    <w:rsid w:val="00C26D3C"/>
    <w:rsid w:val="00C312D4"/>
    <w:rsid w:val="00C4154A"/>
    <w:rsid w:val="00C61669"/>
    <w:rsid w:val="00C64D92"/>
    <w:rsid w:val="00C7665B"/>
    <w:rsid w:val="00C7720C"/>
    <w:rsid w:val="00CA0C8A"/>
    <w:rsid w:val="00CC0BE0"/>
    <w:rsid w:val="00CC7CAB"/>
    <w:rsid w:val="00CE58FB"/>
    <w:rsid w:val="00CF3EA9"/>
    <w:rsid w:val="00CF755A"/>
    <w:rsid w:val="00D06B96"/>
    <w:rsid w:val="00D21B0E"/>
    <w:rsid w:val="00D27360"/>
    <w:rsid w:val="00D27AD1"/>
    <w:rsid w:val="00D27DA2"/>
    <w:rsid w:val="00D36633"/>
    <w:rsid w:val="00D44E9D"/>
    <w:rsid w:val="00D63D68"/>
    <w:rsid w:val="00D75C76"/>
    <w:rsid w:val="00D83D84"/>
    <w:rsid w:val="00D86D19"/>
    <w:rsid w:val="00DB71A3"/>
    <w:rsid w:val="00DC252E"/>
    <w:rsid w:val="00DD6A0E"/>
    <w:rsid w:val="00DD7A6F"/>
    <w:rsid w:val="00DE4952"/>
    <w:rsid w:val="00DF7EB6"/>
    <w:rsid w:val="00E01C6B"/>
    <w:rsid w:val="00E15D0A"/>
    <w:rsid w:val="00E16E39"/>
    <w:rsid w:val="00E24CDC"/>
    <w:rsid w:val="00E27471"/>
    <w:rsid w:val="00E3394C"/>
    <w:rsid w:val="00E470FD"/>
    <w:rsid w:val="00E47710"/>
    <w:rsid w:val="00E51962"/>
    <w:rsid w:val="00E648B2"/>
    <w:rsid w:val="00E750FF"/>
    <w:rsid w:val="00E867AF"/>
    <w:rsid w:val="00E87B6B"/>
    <w:rsid w:val="00E94A53"/>
    <w:rsid w:val="00EB12B1"/>
    <w:rsid w:val="00F221F3"/>
    <w:rsid w:val="00F44B00"/>
    <w:rsid w:val="00F73907"/>
    <w:rsid w:val="00F755B4"/>
    <w:rsid w:val="00F87304"/>
    <w:rsid w:val="00F87B8A"/>
    <w:rsid w:val="00FA2658"/>
    <w:rsid w:val="00FA6FA2"/>
    <w:rsid w:val="00FB3A53"/>
    <w:rsid w:val="00FD6961"/>
    <w:rsid w:val="00FF732F"/>
    <w:rsid w:val="12C19CC7"/>
    <w:rsid w:val="13B20FFC"/>
    <w:rsid w:val="198E993C"/>
    <w:rsid w:val="6004C19B"/>
    <w:rsid w:val="70320167"/>
    <w:rsid w:val="7ADA76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6B3CB"/>
  <w15:chartTrackingRefBased/>
  <w15:docId w15:val="{A5770DA0-D169-4390-BE09-420CD5FB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66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66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66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66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66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66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66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6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6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6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66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66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66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66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66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66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66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665B"/>
    <w:rPr>
      <w:rFonts w:eastAsiaTheme="majorEastAsia" w:cstheme="majorBidi"/>
      <w:color w:val="272727" w:themeColor="text1" w:themeTint="D8"/>
    </w:rPr>
  </w:style>
  <w:style w:type="paragraph" w:styleId="Title">
    <w:name w:val="Title"/>
    <w:basedOn w:val="Normal"/>
    <w:next w:val="Normal"/>
    <w:link w:val="TitleChar"/>
    <w:uiPriority w:val="10"/>
    <w:qFormat/>
    <w:rsid w:val="00C766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6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6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66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65B"/>
    <w:pPr>
      <w:spacing w:before="160"/>
      <w:jc w:val="center"/>
    </w:pPr>
    <w:rPr>
      <w:i/>
      <w:iCs/>
      <w:color w:val="404040" w:themeColor="text1" w:themeTint="BF"/>
    </w:rPr>
  </w:style>
  <w:style w:type="character" w:customStyle="1" w:styleId="QuoteChar">
    <w:name w:val="Quote Char"/>
    <w:basedOn w:val="DefaultParagraphFont"/>
    <w:link w:val="Quote"/>
    <w:uiPriority w:val="29"/>
    <w:rsid w:val="00C7665B"/>
    <w:rPr>
      <w:i/>
      <w:iCs/>
      <w:color w:val="404040" w:themeColor="text1" w:themeTint="BF"/>
    </w:rPr>
  </w:style>
  <w:style w:type="paragraph" w:styleId="ListParagraph">
    <w:name w:val="List Paragraph"/>
    <w:basedOn w:val="Normal"/>
    <w:uiPriority w:val="34"/>
    <w:qFormat/>
    <w:rsid w:val="00C7665B"/>
    <w:pPr>
      <w:ind w:left="720"/>
      <w:contextualSpacing/>
    </w:pPr>
  </w:style>
  <w:style w:type="character" w:styleId="IntenseEmphasis">
    <w:name w:val="Intense Emphasis"/>
    <w:basedOn w:val="DefaultParagraphFont"/>
    <w:uiPriority w:val="21"/>
    <w:qFormat/>
    <w:rsid w:val="00C7665B"/>
    <w:rPr>
      <w:i/>
      <w:iCs/>
      <w:color w:val="0F4761" w:themeColor="accent1" w:themeShade="BF"/>
    </w:rPr>
  </w:style>
  <w:style w:type="paragraph" w:styleId="IntenseQuote">
    <w:name w:val="Intense Quote"/>
    <w:basedOn w:val="Normal"/>
    <w:next w:val="Normal"/>
    <w:link w:val="IntenseQuoteChar"/>
    <w:uiPriority w:val="30"/>
    <w:qFormat/>
    <w:rsid w:val="00C766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665B"/>
    <w:rPr>
      <w:i/>
      <w:iCs/>
      <w:color w:val="0F4761" w:themeColor="accent1" w:themeShade="BF"/>
    </w:rPr>
  </w:style>
  <w:style w:type="character" w:styleId="IntenseReference">
    <w:name w:val="Intense Reference"/>
    <w:basedOn w:val="DefaultParagraphFont"/>
    <w:uiPriority w:val="32"/>
    <w:qFormat/>
    <w:rsid w:val="00C7665B"/>
    <w:rPr>
      <w:b/>
      <w:bCs/>
      <w:smallCaps/>
      <w:color w:val="0F4761" w:themeColor="accent1" w:themeShade="BF"/>
      <w:spacing w:val="5"/>
    </w:rPr>
  </w:style>
  <w:style w:type="character" w:styleId="Hyperlink">
    <w:name w:val="Hyperlink"/>
    <w:basedOn w:val="DefaultParagraphFont"/>
    <w:uiPriority w:val="99"/>
    <w:unhideWhenUsed/>
    <w:rsid w:val="00BD71C6"/>
    <w:rPr>
      <w:color w:val="467886" w:themeColor="hyperlink"/>
      <w:u w:val="single"/>
    </w:rPr>
  </w:style>
  <w:style w:type="character" w:styleId="UnresolvedMention">
    <w:name w:val="Unresolved Mention"/>
    <w:basedOn w:val="DefaultParagraphFont"/>
    <w:uiPriority w:val="99"/>
    <w:semiHidden/>
    <w:unhideWhenUsed/>
    <w:rsid w:val="00BD71C6"/>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470FD"/>
    <w:rPr>
      <w:b/>
      <w:bCs/>
    </w:rPr>
  </w:style>
  <w:style w:type="character" w:customStyle="1" w:styleId="CommentSubjectChar">
    <w:name w:val="Comment Subject Char"/>
    <w:basedOn w:val="CommentTextChar"/>
    <w:link w:val="CommentSubject"/>
    <w:uiPriority w:val="99"/>
    <w:semiHidden/>
    <w:rsid w:val="00E470FD"/>
    <w:rPr>
      <w:b/>
      <w:bCs/>
      <w:sz w:val="20"/>
      <w:szCs w:val="20"/>
    </w:rPr>
  </w:style>
  <w:style w:type="character" w:styleId="Mention">
    <w:name w:val="Mention"/>
    <w:basedOn w:val="DefaultParagraphFont"/>
    <w:uiPriority w:val="99"/>
    <w:unhideWhenUsed/>
    <w:rsid w:val="00E470F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basketballvictoria.com.au/api/assets/f6f8t8p2ctw8o8gw" TargetMode="External"/><Relationship Id="rId13" Type="http://schemas.openxmlformats.org/officeDocument/2006/relationships/hyperlink" Target="mailto:Integrity@basketballvictoria.com.au" TargetMode="External"/><Relationship Id="rId3" Type="http://schemas.openxmlformats.org/officeDocument/2006/relationships/webSettings" Target="webSettings.xml"/><Relationship Id="rId7" Type="http://schemas.openxmlformats.org/officeDocument/2006/relationships/hyperlink" Target="https://www.vit.vic.edu.au/search-the-register" TargetMode="External"/><Relationship Id="rId12" Type="http://schemas.openxmlformats.org/officeDocument/2006/relationships/hyperlink" Target="mailto:child.safety@basketballvictoria.com.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rvice.vic.gov.au/services/working-with-children-check-status-checker/transaction" TargetMode="External"/><Relationship Id="rId11" Type="http://schemas.openxmlformats.org/officeDocument/2006/relationships/hyperlink" Target="http://www.justice.vic.gov.au/workingwithchildren" TargetMode="External"/><Relationship Id="rId5" Type="http://schemas.openxmlformats.org/officeDocument/2006/relationships/hyperlink" Target="https://www.service.vic.gov.au/find-services/work-and-volunteering/working-with-children-check/update-your-working-with-children-check-details/start" TargetMode="External"/><Relationship Id="rId15" Type="http://schemas.openxmlformats.org/officeDocument/2006/relationships/theme" Target="theme/theme1.xml"/><Relationship Id="rId10" Type="http://schemas.openxmlformats.org/officeDocument/2006/relationships/hyperlink" Target="https://www.service.vic.gov.au/services/working-with-children-check-status-checker/transaction" TargetMode="External"/><Relationship Id="rId4" Type="http://schemas.openxmlformats.org/officeDocument/2006/relationships/hyperlink" Target="https://online.justice.vic.gov.au/wwccu/onlineapplication.doj" TargetMode="External"/><Relationship Id="rId9" Type="http://schemas.openxmlformats.org/officeDocument/2006/relationships/hyperlink" Target="mailto:integrity@basketballvictoria.com.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1362</Words>
  <Characters>7766</Characters>
  <Application>Microsoft Office Word</Application>
  <DocSecurity>0</DocSecurity>
  <Lines>64</Lines>
  <Paragraphs>18</Paragraphs>
  <ScaleCrop>false</ScaleCrop>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Wolokh</dc:creator>
  <cp:keywords/>
  <dc:description/>
  <cp:lastModifiedBy>Sarah Wolokh</cp:lastModifiedBy>
  <cp:revision>138</cp:revision>
  <dcterms:created xsi:type="dcterms:W3CDTF">2024-07-17T03:24:00Z</dcterms:created>
  <dcterms:modified xsi:type="dcterms:W3CDTF">2024-07-18T00:03:00Z</dcterms:modified>
</cp:coreProperties>
</file>